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db87e8ac87f511e18b1ac573b20fcfb7/View/FullText.html?listSource=Search&amp;list=CASE&amp;rank=1&amp;sessionScopeId=f2929310e2e8ca328ef94ec336f882c2e2223ce05731b984cfe79e0208a34b3f&amp;ppcid=ce56522591c349b7bdc6d69437d0bf8d&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55232301&amp;refType=RQ&amp;originationContext=document&amp;transitionType=DocumentItem&amp;ppcid=ce56522591c349b7bdc6d69437d0bf8d&amp;contextData=(sc.Default)"/>
  <Relationship Id="r9"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10"
    Type="http://schemas.openxmlformats.org/officeDocument/2006/relationships/hyperlink"
    TargetMode="External"
    Target="https://www.westlaw.com/Document/Idb87e8ac87f511e18b1ac573b20fcfb7/View/FullText.html?listSource=Search&amp;list=CASE&amp;rank=1&amp;sessionScopeId=f2929310e2e8ca328ef94ec336f882c2e2223ce05731b984cfe79e0208a34b3f&amp;ppcid=ce56522591c349b7bdc6d69437d0bf8d&amp;originationContext=Search%20Result&amp;transitionType=SearchItem&amp;contextData=%28sc.Default%29&amp;VR=3.0&amp;RS=cblt1.0#co_term_961"/>
  <Relationship Id="r11"
    Type="http://schemas.openxmlformats.org/officeDocument/2006/relationships/hyperlink"
    TargetMode="External"
    Target="https://www.westlaw.com/Document/Idb87e8ac87f511e18b1ac573b20fcfb7/View/FullText.html?listSource=Search&amp;list=CASE&amp;rank=1&amp;sessionScopeId=f2929310e2e8ca328ef94ec336f882c2e2223ce05731b984cfe79e0208a34b3f&amp;ppcid=ce56522591c349b7bdc6d69437d0bf8d&amp;originationContext=Search%20Result&amp;transitionType=SearchItem&amp;contextData=%28sc.Default%29&amp;VR=3.0&amp;RS=cblt1.0#co_term_1363"/>
  <Relationship Id="r12"
    Type="http://schemas.openxmlformats.org/officeDocument/2006/relationships/hyperlink"
    TargetMode="External"
    Target="https://www.westlaw.com/Document/Idb87e8ac87f511e18b1ac573b20fcfb7/View/FullText.html?listSource=Search&amp;list=CASE&amp;rank=1&amp;sessionScopeId=f2929310e2e8ca328ef94ec336f882c2e2223ce05731b984cfe79e0208a34b3f&amp;ppcid=ce56522591c349b7bdc6d69437d0bf8d&amp;originationContext=Search%20Result&amp;transitionType=SearchItem&amp;contextData=%28sc.Default%29&amp;VR=3.0&amp;RS=cblt1.0#co_term_1457"/>
  <Relationship Id="r13"
    Type="http://schemas.openxmlformats.org/officeDocument/2006/relationships/hyperlink"
    TargetMode="External"
    Target="https://www.westlaw.com/Document/I3c57df24353911d9abe5ec754599669c/View/FullText.html?listSource=Search&amp;list=CASE&amp;rank=2&amp;sessionScopeId=f2929310e2e8ca328ef94ec336f882c2e2223ce05731b984cfe79e0208a34b3f&amp;ppcid=ce56522591c349b7bdc6d69437d0bf8d&amp;originationContext=Search%20Result&amp;transitionType=SearchItem&amp;contextData=%28sc.Default%29&amp;VR=3.0&amp;RS=cblt1.0"/>
  <Relationship Id="r14"
    Type="http://schemas.openxmlformats.org/officeDocument/2006/relationships/hyperlink"
    TargetMode="External"
    Target="https://www.westlaw.com/Document/I3c57df24353911d9abe5ec754599669c/View/FullText.html?listSource=Search&amp;list=CASE&amp;rank=2&amp;sessionScopeId=f2929310e2e8ca328ef94ec336f882c2e2223ce05731b984cfe79e0208a34b3f&amp;ppcid=ce56522591c349b7bdc6d69437d0bf8d&amp;originationContext=Search%20Result&amp;transitionType=SearchItem&amp;contextData=%28sc.Default%29&amp;VR=3.0&amp;RS=cblt1.0#co_term_1459"/>
  <Relationship Id="r15"
    Type="http://schemas.openxmlformats.org/officeDocument/2006/relationships/hyperlink"
    TargetMode="External"
    Target="https://www.westlaw.com/Document/I3c57df24353911d9abe5ec754599669c/View/FullText.html?listSource=Search&amp;list=CASE&amp;rank=2&amp;sessionScopeId=f2929310e2e8ca328ef94ec336f882c2e2223ce05731b984cfe79e0208a34b3f&amp;ppcid=ce56522591c349b7bdc6d69437d0bf8d&amp;originationContext=Search%20Result&amp;transitionType=SearchItem&amp;contextData=%28sc.Default%29&amp;VR=3.0&amp;RS=cblt1.0#co_term_1524"/>
  <Relationship Id="r16"
    Type="http://schemas.openxmlformats.org/officeDocument/2006/relationships/hyperlink"
    TargetMode="External"
    Target="https://www.westlaw.com/Document/I3c57df24353911d9abe5ec754599669c/View/FullText.html?listSource=Search&amp;list=CASE&amp;rank=2&amp;sessionScopeId=f2929310e2e8ca328ef94ec336f882c2e2223ce05731b984cfe79e0208a34b3f&amp;ppcid=ce56522591c349b7bdc6d69437d0bf8d&amp;originationContext=Search%20Result&amp;transitionType=SearchItem&amp;contextData=%28sc.Default%29&amp;VR=3.0&amp;RS=cblt1.0#co_term_2907"/>
  <Relationship Id="r17"
    Type="http://schemas.openxmlformats.org/officeDocument/2006/relationships/hyperlink"
    TargetMode="External"
    Target="https://www.westlaw.com/Link/RelatedInformation/Flag?docGuid=I692548a086f811e498c7f14f65d61b06&amp;rank=3&amp;listSource=Search&amp;list=CASE&amp;ppcid=ce56522591c349b7bdc6d69437d0bf8d&amp;originationContext=Search%20Result&amp;transitionType=SearchItem&amp;contextData=%28sc.Default%29&amp;VR=3.0&amp;RS=cblt1.0"/>
  <Relationship Id="r18"
    Type="http://schemas.openxmlformats.org/officeDocument/2006/relationships/hyperlink"
    TargetMode="External"
    Target="https://www.westlaw.com/Document/I692548a086f811e498c7f14f65d61b06/View/FullText.html?listSource=Search&amp;list=CASE&amp;rank=3&amp;sessionScopeId=f2929310e2e8ca328ef94ec336f882c2e2223ce05731b984cfe79e0208a34b3f&amp;ppcid=ce56522591c349b7bdc6d69437d0bf8d&amp;originationContext=Search%20Result&amp;transitionType=SearchItem&amp;contextData=%28sc.Default%29&amp;VR=3.0&amp;RS=cblt1.0"/>
  <Relationship Id="r19"
    Type="http://schemas.openxmlformats.org/officeDocument/2006/relationships/hyperlink"
    TargetMode="External"
    Target="https://1.next.westlaw.com/Link/Document/FullText?findType=h&amp;pubNum=176284&amp;cite=0344659901&amp;refType=RQ&amp;originationContext=document&amp;transitionType=DocumentItem&amp;ppcid=ce56522591c349b7bdc6d69437d0bf8d&amp;contextData=(sc.Default)"/>
  <Relationship Id="r20"
    Type="http://schemas.openxmlformats.org/officeDocument/2006/relationships/hyperlink"
    TargetMode="External"
    Target="https://1.next.westlaw.com/Link/Document/FullText?findType=h&amp;pubNum=176284&amp;cite=0105108901&amp;refType=RQ&amp;originationContext=document&amp;transitionType=DocumentItem&amp;ppcid=ce56522591c349b7bdc6d69437d0bf8d&amp;contextData=(sc.Default)"/>
  <Relationship Id="r21"
    Type="http://schemas.openxmlformats.org/officeDocument/2006/relationships/hyperlink"
    TargetMode="External"
    Target="https://1.next.westlaw.com/Link/Document/FullText?findType=h&amp;pubNum=176284&amp;cite=0395364901&amp;refType=RQ&amp;originationContext=document&amp;transitionType=DocumentItem&amp;ppcid=ce56522591c349b7bdc6d69437d0bf8d&amp;contextData=(sc.Default)"/>
  <Relationship Id="r22"
    Type="http://schemas.openxmlformats.org/officeDocument/2006/relationships/hyperlink"
    TargetMode="External"
    Target="https://1.next.westlaw.com/Link/Document/FullText?findType=h&amp;pubNum=176284&amp;cite=0148422201&amp;refType=RQ&amp;originationContext=document&amp;transitionType=DocumentItem&amp;ppcid=ce56522591c349b7bdc6d69437d0bf8d&amp;contextData=(sc.Default)"/>
  <Relationship Id="r23"
    Type="http://schemas.openxmlformats.org/officeDocument/2006/relationships/hyperlink"
    TargetMode="External"
    Target="https://1.next.westlaw.com/Link/Document/FullText?findType=h&amp;pubNum=176284&amp;cite=0109616301&amp;refType=RQ&amp;originationContext=document&amp;transitionType=DocumentItem&amp;ppcid=ce56522591c349b7bdc6d69437d0bf8d&amp;contextData=(sc.Default)"/>
  <Relationship Id="r24"
    Type="http://schemas.openxmlformats.org/officeDocument/2006/relationships/hyperlink"
    TargetMode="External"
    Target="https://1.next.westlaw.com/Link/Document/FullText?findType=h&amp;pubNum=176284&amp;cite=0239736701&amp;refType=RQ&amp;originationContext=document&amp;transitionType=DocumentItem&amp;ppcid=ce56522591c349b7bdc6d69437d0bf8d&amp;contextData=(sc.Default)"/>
  <Relationship Id="r25"
    Type="http://schemas.openxmlformats.org/officeDocument/2006/relationships/hyperlink"
    TargetMode="External"
    Target="https://1.next.westlaw.com/Link/Document/FullText?findType=h&amp;pubNum=176284&amp;cite=0299676301&amp;refType=RQ&amp;originationContext=document&amp;transitionType=DocumentItem&amp;ppcid=ce56522591c349b7bdc6d69437d0bf8d&amp;contextData=(sc.Default)"/>
  <Relationship Id="r26"
    Type="http://schemas.openxmlformats.org/officeDocument/2006/relationships/hyperlink"
    TargetMode="External"
    Target="https://www.westlaw.com/Document/I692548a086f811e498c7f14f65d61b06/View/FullText.html?listSource=Search&amp;list=CASE&amp;rank=3&amp;sessionScopeId=f2929310e2e8ca328ef94ec336f882c2e2223ce05731b984cfe79e0208a34b3f&amp;ppcid=ce56522591c349b7bdc6d69437d0bf8d&amp;originationContext=Search%20Result&amp;transitionType=SearchItem&amp;contextData=%28sc.Default%29&amp;VR=3.0&amp;RS=cblt1.0#co_term_7340"/>
  <Relationship Id="r27"
    Type="http://schemas.openxmlformats.org/officeDocument/2006/relationships/hyperlink"
    TargetMode="External"
    Target="https://www.westlaw.com/Link/RelatedInformation/Flag?docGuid=Ie54aee62f58c11d983e7e9deff98dc6f&amp;rank=4&amp;listSource=Search&amp;list=CASE&amp;ppcid=ce56522591c349b7bdc6d69437d0bf8d&amp;originationContext=Search%20Result&amp;transitionType=SearchItem&amp;contextData=%28sc.Default%29&amp;VR=3.0&amp;RS=cblt1.0"/>
  <Relationship Id="r28"
    Type="http://schemas.openxmlformats.org/officeDocument/2006/relationships/hyperlink"
    TargetMode="External"
    Target="https://www.westlaw.com/Document/Ie54aee62f58c11d983e7e9deff98dc6f/View/FullText.html?listSource=Search&amp;list=CASE&amp;rank=4&amp;sessionScopeId=f2929310e2e8ca328ef94ec336f882c2e2223ce05731b984cfe79e0208a34b3f&amp;ppcid=ce56522591c349b7bdc6d69437d0bf8d&amp;originationContext=Search%20Result&amp;transitionType=SearchItem&amp;contextData=%28sc.Default%29&amp;VR=3.0&amp;RS=cblt1.0"/>
  <Relationship Id="r29"
    Type="http://schemas.openxmlformats.org/officeDocument/2006/relationships/hyperlink"
    TargetMode="External"
    Target="https://1.next.westlaw.com/Link/Document/FullText?findType=h&amp;pubNum=176284&amp;cite=0239903601&amp;refType=RQ&amp;originationContext=document&amp;transitionType=DocumentItem&amp;ppcid=ce56522591c349b7bdc6d69437d0bf8d&amp;contextData=(sc.Default)"/>
  <Relationship Id="r30"
    Type="http://schemas.openxmlformats.org/officeDocument/2006/relationships/hyperlink"
    TargetMode="External"
    Target="https://www.westlaw.com/Document/Ie54aee62f58c11d983e7e9deff98dc6f/View/FullText.html?listSource=Search&amp;list=CASE&amp;rank=4&amp;sessionScopeId=f2929310e2e8ca328ef94ec336f882c2e2223ce05731b984cfe79e0208a34b3f&amp;ppcid=ce56522591c349b7bdc6d69437d0bf8d&amp;originationContext=Search%20Result&amp;transitionType=SearchItem&amp;contextData=%28sc.Default%29&amp;VR=3.0&amp;RS=cblt1.0#co_term_357"/>
  <Relationship Id="r31"
    Type="http://schemas.openxmlformats.org/officeDocument/2006/relationships/hyperlink"
    TargetMode="External"
    Target="https://www.westlaw.com/Document/Ie54aee62f58c11d983e7e9deff98dc6f/View/FullText.html?listSource=Search&amp;list=CASE&amp;rank=4&amp;sessionScopeId=f2929310e2e8ca328ef94ec336f882c2e2223ce05731b984cfe79e0208a34b3f&amp;ppcid=ce56522591c349b7bdc6d69437d0bf8d&amp;originationContext=Search%20Result&amp;transitionType=SearchItem&amp;contextData=%28sc.Default%29&amp;VR=3.0&amp;RS=cblt1.0#co_term_419"/>
  <Relationship Id="r32"
    Type="http://schemas.openxmlformats.org/officeDocument/2006/relationships/hyperlink"
    TargetMode="External"
    Target="https://www.westlaw.com/Document/Ie54aee62f58c11d983e7e9deff98dc6f/View/FullText.html?listSource=Search&amp;list=CASE&amp;rank=4&amp;sessionScopeId=f2929310e2e8ca328ef94ec336f882c2e2223ce05731b984cfe79e0208a34b3f&amp;ppcid=ce56522591c349b7bdc6d69437d0bf8d&amp;originationContext=Search%20Result&amp;transitionType=SearchItem&amp;contextData=%28sc.Default%29&amp;VR=3.0&amp;RS=cblt1.0#co_term_1058"/>
  <Relationship Id="r33"
    Type="http://schemas.openxmlformats.org/officeDocument/2006/relationships/hyperlink"
    TargetMode="External"
    Target="https://www.westlaw.com/Link/RelatedInformation/Flag?docGuid=Ibef95a36f57d11d9b386b232635db992&amp;rank=5&amp;listSource=Search&amp;list=CASE&amp;ppcid=ce56522591c349b7bdc6d69437d0bf8d&amp;originationContext=Search%20Result&amp;transitionType=SearchItem&amp;contextData=%28sc.Default%29&amp;VR=3.0&amp;RS=cblt1.0"/>
  <Relationship Id="r34"
    Type="http://schemas.openxmlformats.org/officeDocument/2006/relationships/hyperlink"
    TargetMode="External"
    Target="https://www.westlaw.com/Document/Ibef95a36f57d11d9b386b232635db992/View/FullText.html?listSource=Search&amp;list=CASE&amp;rank=5&amp;sessionScopeId=f2929310e2e8ca328ef94ec336f882c2e2223ce05731b984cfe79e0208a34b3f&amp;ppcid=ce56522591c349b7bdc6d69437d0bf8d&amp;originationContext=Search%20Result&amp;transitionType=SearchItem&amp;contextData=%28sc.Default%29&amp;VR=3.0&amp;RS=cblt1.0"/>
  <Relationship Id="r35"
    Type="http://schemas.openxmlformats.org/officeDocument/2006/relationships/hyperlink"
    TargetMode="External"
    Target="https://www.westlaw.com/Document/Ibef95a36f57d11d9b386b232635db992/View/FullText.html?listSource=Search&amp;list=CASE&amp;rank=5&amp;sessionScopeId=f2929310e2e8ca328ef94ec336f882c2e2223ce05731b984cfe79e0208a34b3f&amp;ppcid=ce56522591c349b7bdc6d69437d0bf8d&amp;originationContext=Search%20Result&amp;transitionType=SearchItem&amp;contextData=%28sc.Default%29&amp;VR=3.0&amp;RS=cblt1.0#co_term_303"/>
  <Relationship Id="r36"
    Type="http://schemas.openxmlformats.org/officeDocument/2006/relationships/hyperlink"
    TargetMode="External"
    Target="https://www.westlaw.com/Document/Ibef95a36f57d11d9b386b232635db992/View/FullText.html?listSource=Search&amp;list=CASE&amp;rank=5&amp;sessionScopeId=f2929310e2e8ca328ef94ec336f882c2e2223ce05731b984cfe79e0208a34b3f&amp;ppcid=ce56522591c349b7bdc6d69437d0bf8d&amp;originationContext=Search%20Result&amp;transitionType=SearchItem&amp;contextData=%28sc.Default%29&amp;VR=3.0&amp;RS=cblt1.0#co_term_360"/>
  <Relationship Id="r37"
    Type="http://schemas.openxmlformats.org/officeDocument/2006/relationships/hyperlink"
    TargetMode="External"
    Target="https://www.westlaw.com/Document/Ibef95a36f57d11d9b386b232635db992/View/FullText.html?listSource=Search&amp;list=CASE&amp;rank=5&amp;sessionScopeId=f2929310e2e8ca328ef94ec336f882c2e2223ce05731b984cfe79e0208a34b3f&amp;ppcid=ce56522591c349b7bdc6d69437d0bf8d&amp;originationContext=Search%20Result&amp;transitionType=SearchItem&amp;contextData=%28sc.Default%29&amp;VR=3.0&amp;RS=cblt1.0#co_term_713"/>
  <Relationship Id="r38"
    Type="http://schemas.openxmlformats.org/officeDocument/2006/relationships/hyperlink"
    TargetMode="External"
    Target="https://www.westlaw.com/Link/RelatedInformation/Flag?docGuid=Iaec4c96c96c811dcbd4c839f532b53c5&amp;rank=6&amp;listSource=Search&amp;list=CASE&amp;ppcid=ce56522591c349b7bdc6d69437d0bf8d&amp;originationContext=Search%20Result&amp;transitionType=SearchItem&amp;contextData=%28sc.Default%29&amp;VR=3.0&amp;RS=cblt1.0"/>
  <Relationship Id="r39"
    Type="http://schemas.openxmlformats.org/officeDocument/2006/relationships/hyperlink"
    TargetMode="External"
    Target="https://www.westlaw.com/Document/Iaec4c96c96c811dcbd4c839f532b53c5/View/FullText.html?listSource=Search&amp;list=CASE&amp;rank=6&amp;sessionScopeId=f2929310e2e8ca328ef94ec336f882c2e2223ce05731b984cfe79e0208a34b3f&amp;ppcid=ce56522591c349b7bdc6d69437d0bf8d&amp;originationContext=Search%20Result&amp;transitionType=SearchItem&amp;contextData=%28sc.Default%29&amp;VR=3.0&amp;RS=cblt1.0"/>
  <Relationship Id="r40"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41"
    Type="http://schemas.openxmlformats.org/officeDocument/2006/relationships/hyperlink"
    TargetMode="External"
    Target="https://1.next.westlaw.com/Link/Document/FullText?findType=h&amp;pubNum=176284&amp;cite=0362703401&amp;refType=RQ&amp;originationContext=document&amp;transitionType=DocumentItem&amp;ppcid=ce56522591c349b7bdc6d69437d0bf8d&amp;contextData=(sc.Default)"/>
  <Relationship Id="r42"
    Type="http://schemas.openxmlformats.org/officeDocument/2006/relationships/hyperlink"
    TargetMode="External"
    Target="https://1.next.westlaw.com/Link/Document/FullText?findType=h&amp;pubNum=176284&amp;cite=0155232301&amp;refType=RQ&amp;originationContext=document&amp;transitionType=DocumentItem&amp;ppcid=ce56522591c349b7bdc6d69437d0bf8d&amp;contextData=(sc.Default)"/>
  <Relationship Id="r43"
    Type="http://schemas.openxmlformats.org/officeDocument/2006/relationships/hyperlink"
    TargetMode="External"
    Target="https://1.next.westlaw.com/Link/Document/FullText?findType=h&amp;pubNum=176284&amp;cite=0127022301&amp;refType=RQ&amp;originationContext=document&amp;transitionType=DocumentItem&amp;ppcid=ce56522591c349b7bdc6d69437d0bf8d&amp;contextData=(sc.Default)"/>
  <Relationship Id="r44"
    Type="http://schemas.openxmlformats.org/officeDocument/2006/relationships/hyperlink"
    TargetMode="External"
    Target="https://www.westlaw.com/Document/Iaec4c96c96c811dcbd4c839f532b53c5/View/FullText.html?listSource=Search&amp;list=CASE&amp;rank=6&amp;sessionScopeId=f2929310e2e8ca328ef94ec336f882c2e2223ce05731b984cfe79e0208a34b3f&amp;ppcid=ce56522591c349b7bdc6d69437d0bf8d&amp;originationContext=Search%20Result&amp;transitionType=SearchItem&amp;contextData=%28sc.Default%29&amp;VR=3.0&amp;RS=cblt1.0#co_term_1282"/>
  <Relationship Id="r45"
    Type="http://schemas.openxmlformats.org/officeDocument/2006/relationships/hyperlink"
    TargetMode="External"
    Target="https://www.westlaw.com/Document/Iaec4c96c96c811dcbd4c839f532b53c5/View/FullText.html?listSource=Search&amp;list=CASE&amp;rank=6&amp;sessionScopeId=f2929310e2e8ca328ef94ec336f882c2e2223ce05731b984cfe79e0208a34b3f&amp;ppcid=ce56522591c349b7bdc6d69437d0bf8d&amp;originationContext=Search%20Result&amp;transitionType=SearchItem&amp;contextData=%28sc.Default%29&amp;VR=3.0&amp;RS=cblt1.0#co_term_1407"/>
  <Relationship Id="r46"
    Type="http://schemas.openxmlformats.org/officeDocument/2006/relationships/hyperlink"
    TargetMode="External"
    Target="https://www.westlaw.com/Document/Iaec4c96c96c811dcbd4c839f532b53c5/View/FullText.html?listSource=Search&amp;list=CASE&amp;rank=6&amp;sessionScopeId=f2929310e2e8ca328ef94ec336f882c2e2223ce05731b984cfe79e0208a34b3f&amp;ppcid=ce56522591c349b7bdc6d69437d0bf8d&amp;originationContext=Search%20Result&amp;transitionType=SearchItem&amp;contextData=%28sc.Default%29&amp;VR=3.0&amp;RS=cblt1.0#co_term_1441"/>
  <Relationship Id="r47"
    Type="http://schemas.openxmlformats.org/officeDocument/2006/relationships/hyperlink"
    TargetMode="External"
    Target="https://www.westlaw.com/Link/RelatedInformation/Flag?docGuid=I52c5c271f59311d99439b076ef9ec4de&amp;rank=7&amp;listSource=Search&amp;list=CASE&amp;ppcid=ce56522591c349b7bdc6d69437d0bf8d&amp;originationContext=Search%20Result&amp;transitionType=SearchItem&amp;contextData=%28sc.Default%29&amp;VR=3.0&amp;RS=cblt1.0"/>
  <Relationship Id="r48"
    Type="http://schemas.openxmlformats.org/officeDocument/2006/relationships/hyperlink"
    TargetMode="External"
    Target="https://www.westlaw.com/Document/I52c5c271f59311d99439b076ef9ec4de/View/FullText.html?listSource=Search&amp;list=CASE&amp;rank=7&amp;sessionScopeId=f2929310e2e8ca328ef94ec336f882c2e2223ce05731b984cfe79e0208a34b3f&amp;ppcid=ce56522591c349b7bdc6d69437d0bf8d&amp;originationContext=Search%20Result&amp;transitionType=SearchItem&amp;contextData=%28sc.Default%29&amp;VR=3.0&amp;RS=cblt1.0"/>
  <Relationship Id="r49"
    Type="http://schemas.openxmlformats.org/officeDocument/2006/relationships/hyperlink"
    TargetMode="External"
    Target="https://www.westlaw.com/Document/I52c5c271f59311d99439b076ef9ec4de/View/FullText.html?listSource=Search&amp;list=CASE&amp;rank=7&amp;sessionScopeId=f2929310e2e8ca328ef94ec336f882c2e2223ce05731b984cfe79e0208a34b3f&amp;ppcid=ce56522591c349b7bdc6d69437d0bf8d&amp;originationContext=Search%20Result&amp;transitionType=SearchItem&amp;contextData=%28sc.Default%29&amp;VR=3.0&amp;RS=cblt1.0#co_term_283"/>
  <Relationship Id="r50"
    Type="http://schemas.openxmlformats.org/officeDocument/2006/relationships/hyperlink"
    TargetMode="External"
    Target="https://www.westlaw.com/Document/I52c5c271f59311d99439b076ef9ec4de/View/FullText.html?listSource=Search&amp;list=CASE&amp;rank=7&amp;sessionScopeId=f2929310e2e8ca328ef94ec336f882c2e2223ce05731b984cfe79e0208a34b3f&amp;ppcid=ce56522591c349b7bdc6d69437d0bf8d&amp;originationContext=Search%20Result&amp;transitionType=SearchItem&amp;contextData=%28sc.Default%29&amp;VR=3.0&amp;RS=cblt1.0#co_term_323"/>
  <Relationship Id="r51"
    Type="http://schemas.openxmlformats.org/officeDocument/2006/relationships/hyperlink"
    TargetMode="External"
    Target="https://www.westlaw.com/Document/I52c5c271f59311d99439b076ef9ec4de/View/FullText.html?listSource=Search&amp;list=CASE&amp;rank=7&amp;sessionScopeId=f2929310e2e8ca328ef94ec336f882c2e2223ce05731b984cfe79e0208a34b3f&amp;ppcid=ce56522591c349b7bdc6d69437d0bf8d&amp;originationContext=Search%20Result&amp;transitionType=SearchItem&amp;contextData=%28sc.Default%29&amp;VR=3.0&amp;RS=cblt1.0#co_term_447"/>
  <Relationship Id="r52"
    Type="http://schemas.openxmlformats.org/officeDocument/2006/relationships/hyperlink"
    TargetMode="External"
    Target="https://www.westlaw.com/Document/Ic26b1820019911e4a45cc3b24b3baa77/View/FullText.html?listSource=Search&amp;list=CASE&amp;rank=8&amp;sessionScopeId=f2929310e2e8ca328ef94ec336f882c2e2223ce05731b984cfe79e0208a34b3f&amp;ppcid=ce56522591c349b7bdc6d69437d0bf8d&amp;originationContext=Search%20Result&amp;transitionType=SearchItem&amp;contextData=%28sc.Default%29&amp;VR=3.0&amp;RS=cblt1.0"/>
  <Relationship Id="r53"
    Type="http://schemas.openxmlformats.org/officeDocument/2006/relationships/hyperlink"
    TargetMode="External"
    Target="https://1.next.westlaw.com/Link/Document/FullText?findType=h&amp;pubNum=176284&amp;cite=0276880101&amp;refType=RQ&amp;originationContext=document&amp;transitionType=DocumentItem&amp;ppcid=ce56522591c349b7bdc6d69437d0bf8d&amp;contextData=(sc.Default)"/>
  <Relationship Id="r54"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55"
    Type="http://schemas.openxmlformats.org/officeDocument/2006/relationships/hyperlink"
    TargetMode="External"
    Target="https://1.next.westlaw.com/Link/Document/FullText?findType=h&amp;pubNum=176284&amp;cite=0155232301&amp;refType=MC&amp;originationContext=document&amp;transitionType=DocumentItem&amp;ppcid=ce56522591c349b7bdc6d69437d0bf8d&amp;contextData=(sc.Default)"/>
  <Relationship Id="r56"
    Type="http://schemas.openxmlformats.org/officeDocument/2006/relationships/hyperlink"
    TargetMode="External"
    Target="https://www.westlaw.com/Document/Ic26b1820019911e4a45cc3b24b3baa77/View/FullText.html?listSource=Search&amp;list=CASE&amp;rank=8&amp;sessionScopeId=f2929310e2e8ca328ef94ec336f882c2e2223ce05731b984cfe79e0208a34b3f&amp;ppcid=ce56522591c349b7bdc6d69437d0bf8d&amp;originationContext=Search%20Result&amp;transitionType=SearchItem&amp;contextData=%28sc.Default%29&amp;VR=3.0&amp;RS=cblt1.0#co_term_2472"/>
  <Relationship Id="r57"
    Type="http://schemas.openxmlformats.org/officeDocument/2006/relationships/hyperlink"
    TargetMode="External"
    Target="https://www.westlaw.com/Document/Ic26b1820019911e4a45cc3b24b3baa77/View/FullText.html?listSource=Search&amp;list=CASE&amp;rank=8&amp;sessionScopeId=f2929310e2e8ca328ef94ec336f882c2e2223ce05731b984cfe79e0208a34b3f&amp;ppcid=ce56522591c349b7bdc6d69437d0bf8d&amp;originationContext=Search%20Result&amp;transitionType=SearchItem&amp;contextData=%28sc.Default%29&amp;VR=3.0&amp;RS=cblt1.0#co_term_5161"/>
  <Relationship Id="r58"
    Type="http://schemas.openxmlformats.org/officeDocument/2006/relationships/hyperlink"
    TargetMode="External"
    Target="https://www.westlaw.com/Document/Ic26b1820019911e4a45cc3b24b3baa77/View/FullText.html?listSource=Search&amp;list=CASE&amp;rank=8&amp;sessionScopeId=f2929310e2e8ca328ef94ec336f882c2e2223ce05731b984cfe79e0208a34b3f&amp;ppcid=ce56522591c349b7bdc6d69437d0bf8d&amp;originationContext=Search%20Result&amp;transitionType=SearchItem&amp;contextData=%28sc.Default%29&amp;VR=3.0&amp;RS=cblt1.0#co_term_8584"/>
  <Relationship Id="r59"
    Type="http://schemas.openxmlformats.org/officeDocument/2006/relationships/hyperlink"
    TargetMode="External"
    Target="https://www.westlaw.com/Document/Ibcf7173087f611e196ddf76f9be2cc49/View/FullText.html?listSource=Search&amp;list=CASE&amp;rank=9&amp;sessionScopeId=f2929310e2e8ca328ef94ec336f882c2e2223ce05731b984cfe79e0208a34b3f&amp;ppcid=ce56522591c349b7bdc6d69437d0bf8d&amp;originationContext=Search%20Result&amp;transitionType=SearchItem&amp;contextData=%28sc.Default%29&amp;VR=3.0&amp;RS=cblt1.0"/>
  <Relationship Id="r60"
    Type="http://schemas.openxmlformats.org/officeDocument/2006/relationships/hyperlink"
    TargetMode="External"
    Target="https://1.next.westlaw.com/Link/Document/FullText?findType=h&amp;pubNum=176284&amp;cite=0155232301&amp;refType=RQ&amp;originationContext=document&amp;transitionType=DocumentItem&amp;ppcid=ce56522591c349b7bdc6d69437d0bf8d&amp;contextData=(sc.Default)"/>
  <Relationship Id="r61"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62"
    Type="http://schemas.openxmlformats.org/officeDocument/2006/relationships/hyperlink"
    TargetMode="External"
    Target="https://www.westlaw.com/Document/Ibcf7173087f611e196ddf76f9be2cc49/View/FullText.html?listSource=Search&amp;list=CASE&amp;rank=9&amp;sessionScopeId=f2929310e2e8ca328ef94ec336f882c2e2223ce05731b984cfe79e0208a34b3f&amp;ppcid=ce56522591c349b7bdc6d69437d0bf8d&amp;originationContext=Search%20Result&amp;transitionType=SearchItem&amp;contextData=%28sc.Default%29&amp;VR=3.0&amp;RS=cblt1.0#co_term_3356"/>
  <Relationship Id="r63"
    Type="http://schemas.openxmlformats.org/officeDocument/2006/relationships/hyperlink"
    TargetMode="External"
    Target="https://www.westlaw.com/Document/Ibcf7173087f611e196ddf76f9be2cc49/View/FullText.html?listSource=Search&amp;list=CASE&amp;rank=9&amp;sessionScopeId=f2929310e2e8ca328ef94ec336f882c2e2223ce05731b984cfe79e0208a34b3f&amp;ppcid=ce56522591c349b7bdc6d69437d0bf8d&amp;originationContext=Search%20Result&amp;transitionType=SearchItem&amp;contextData=%28sc.Default%29&amp;VR=3.0&amp;RS=cblt1.0#co_term_3418"/>
  <Relationship Id="r64"
    Type="http://schemas.openxmlformats.org/officeDocument/2006/relationships/hyperlink"
    TargetMode="External"
    Target="https://www.westlaw.com/Link/RelatedInformation/Flag?docGuid=Ic435e0b6f55911d9b386b232635db992&amp;rank=10&amp;listSource=Search&amp;list=CASE&amp;ppcid=ce56522591c349b7bdc6d69437d0bf8d&amp;originationContext=Search%20Result&amp;transitionType=SearchItem&amp;contextData=%28sc.Default%29&amp;VR=3.0&amp;RS=cblt1.0"/>
  <Relationship Id="r65"
    Type="http://schemas.openxmlformats.org/officeDocument/2006/relationships/hyperlink"
    TargetMode="External"
    Target="https://www.westlaw.com/Document/Ic435e0b6f55911d9b386b232635db992/View/FullText.html?listSource=Search&amp;list=CASE&amp;rank=10&amp;sessionScopeId=f2929310e2e8ca328ef94ec336f882c2e2223ce05731b984cfe79e0208a34b3f&amp;ppcid=ce56522591c349b7bdc6d69437d0bf8d&amp;originationContext=Search%20Result&amp;transitionType=SearchItem&amp;contextData=%28sc.Default%29&amp;VR=3.0&amp;RS=cblt1.0"/>
  <Relationship Id="r66"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67"
    Type="http://schemas.openxmlformats.org/officeDocument/2006/relationships/hyperlink"
    TargetMode="External"
    Target="https://1.next.westlaw.com/Link/Document/FullText?findType=h&amp;pubNum=176284&amp;cite=0238044001&amp;refType=RQ&amp;originationContext=document&amp;transitionType=DocumentItem&amp;ppcid=ce56522591c349b7bdc6d69437d0bf8d&amp;contextData=(sc.Default)"/>
  <Relationship Id="r68"
    Type="http://schemas.openxmlformats.org/officeDocument/2006/relationships/hyperlink"
    TargetMode="External"
    Target="https://www.westlaw.com/Document/Ic435e0b6f55911d9b386b232635db992/View/FullText.html?listSource=Search&amp;list=CASE&amp;rank=10&amp;sessionScopeId=f2929310e2e8ca328ef94ec336f882c2e2223ce05731b984cfe79e0208a34b3f&amp;ppcid=ce56522591c349b7bdc6d69437d0bf8d&amp;originationContext=Search%20Result&amp;transitionType=SearchItem&amp;contextData=%28sc.Default%29&amp;VR=3.0&amp;RS=cblt1.0#co_term_4084"/>
  <Relationship Id="r69"
    Type="http://schemas.openxmlformats.org/officeDocument/2006/relationships/hyperlink"
    TargetMode="External"
    Target="https://www.westlaw.com/Link/RelatedInformation/Flag?docGuid=I62f19895f56611d98ac8f235252e36df&amp;rank=11&amp;listSource=Search&amp;list=CASE&amp;ppcid=ce56522591c349b7bdc6d69437d0bf8d&amp;originationContext=Search%20Result&amp;transitionType=SearchItem&amp;contextData=%28sc.Default%29&amp;VR=3.0&amp;RS=cblt1.0"/>
  <Relationship Id="r70"
    Type="http://schemas.openxmlformats.org/officeDocument/2006/relationships/hyperlink"
    TargetMode="External"
    Target="https://www.westlaw.com/Document/I62f19895f56611d98ac8f235252e36df/View/FullText.html?listSource=Search&amp;list=CASE&amp;rank=11&amp;sessionScopeId=f2929310e2e8ca328ef94ec336f882c2e2223ce05731b984cfe79e0208a34b3f&amp;ppcid=ce56522591c349b7bdc6d69437d0bf8d&amp;originationContext=Search%20Result&amp;transitionType=SearchItem&amp;contextData=%28sc.Default%29&amp;VR=3.0&amp;RS=cblt1.0"/>
  <Relationship Id="r71"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72"
    Type="http://schemas.openxmlformats.org/officeDocument/2006/relationships/hyperlink"
    TargetMode="External"
    Target="https://www.westlaw.com/Document/I62f19895f56611d98ac8f235252e36df/View/FullText.html?listSource=Search&amp;list=CASE&amp;rank=11&amp;sessionScopeId=f2929310e2e8ca328ef94ec336f882c2e2223ce05731b984cfe79e0208a34b3f&amp;ppcid=ce56522591c349b7bdc6d69437d0bf8d&amp;originationContext=Search%20Result&amp;transitionType=SearchItem&amp;contextData=%28sc.Default%29&amp;VR=3.0&amp;RS=cblt1.0#co_term_3048"/>
  <Relationship Id="r73"
    Type="http://schemas.openxmlformats.org/officeDocument/2006/relationships/hyperlink"
    TargetMode="External"
    Target="https://www.westlaw.com/Document/I62f19895f56611d98ac8f235252e36df/View/FullText.html?listSource=Search&amp;list=CASE&amp;rank=11&amp;sessionScopeId=f2929310e2e8ca328ef94ec336f882c2e2223ce05731b984cfe79e0208a34b3f&amp;ppcid=ce56522591c349b7bdc6d69437d0bf8d&amp;originationContext=Search%20Result&amp;transitionType=SearchItem&amp;contextData=%28sc.Default%29&amp;VR=3.0&amp;RS=cblt1.0#co_term_3261"/>
  <Relationship Id="r74"
    Type="http://schemas.openxmlformats.org/officeDocument/2006/relationships/hyperlink"
    TargetMode="External"
    Target="https://www.westlaw.com/Document/I0c11d1edf55511d9bf60c1d57ebc853e/View/FullText.html?listSource=Search&amp;list=CASE&amp;rank=12&amp;sessionScopeId=f2929310e2e8ca328ef94ec336f882c2e2223ce05731b984cfe79e0208a34b3f&amp;ppcid=ce56522591c349b7bdc6d69437d0bf8d&amp;originationContext=Search%20Result&amp;transitionType=SearchItem&amp;contextData=%28sc.Default%29&amp;VR=3.0&amp;RS=cblt1.0"/>
  <Relationship Id="r75"
    Type="http://schemas.openxmlformats.org/officeDocument/2006/relationships/hyperlink"
    TargetMode="External"
    Target="https://www.westlaw.com/Document/I0c11d1edf55511d9bf60c1d57ebc853e/View/FullText.html?listSource=Search&amp;list=CASE&amp;rank=12&amp;sessionScopeId=f2929310e2e8ca328ef94ec336f882c2e2223ce05731b984cfe79e0208a34b3f&amp;ppcid=ce56522591c349b7bdc6d69437d0bf8d&amp;originationContext=Search%20Result&amp;transitionType=SearchItem&amp;contextData=%28sc.Default%29&amp;VR=3.0&amp;RS=cblt1.0#co_term_10476"/>
  <Relationship Id="r76"
    Type="http://schemas.openxmlformats.org/officeDocument/2006/relationships/hyperlink"
    TargetMode="External"
    Target="https://www.westlaw.com/Document/I0c11d1edf55511d9bf60c1d57ebc853e/View/FullText.html?listSource=Search&amp;list=CASE&amp;rank=12&amp;sessionScopeId=f2929310e2e8ca328ef94ec336f882c2e2223ce05731b984cfe79e0208a34b3f&amp;ppcid=ce56522591c349b7bdc6d69437d0bf8d&amp;originationContext=Search%20Result&amp;transitionType=SearchItem&amp;contextData=%28sc.Default%29&amp;VR=3.0&amp;RS=cblt1.0#co_term_10973"/>
  <Relationship Id="r77"
    Type="http://schemas.openxmlformats.org/officeDocument/2006/relationships/hyperlink"
    TargetMode="External"
    Target="https://www.westlaw.com/Document/I0c11d1edf55511d9bf60c1d57ebc853e/View/FullText.html?listSource=Search&amp;list=CASE&amp;rank=12&amp;sessionScopeId=f2929310e2e8ca328ef94ec336f882c2e2223ce05731b984cfe79e0208a34b3f&amp;ppcid=ce56522591c349b7bdc6d69437d0bf8d&amp;originationContext=Search%20Result&amp;transitionType=SearchItem&amp;contextData=%28sc.Default%29&amp;VR=3.0&amp;RS=cblt1.0#co_term_11008"/>
  <Relationship Id="r78"
    Type="http://schemas.openxmlformats.org/officeDocument/2006/relationships/hyperlink"
    TargetMode="External"
    Target="https://www.westlaw.com/Document/Iff909640019811e4a65ff369e2cf66c3/View/FullText.html?listSource=Search&amp;list=CASE&amp;rank=13&amp;sessionScopeId=f2929310e2e8ca328ef94ec336f882c2e2223ce05731b984cfe79e0208a34b3f&amp;ppcid=ce56522591c349b7bdc6d69437d0bf8d&amp;originationContext=Search%20Result&amp;transitionType=SearchItem&amp;contextData=%28sc.Default%29&amp;VR=3.0&amp;RS=cblt1.0"/>
  <Relationship Id="r79"
    Type="http://schemas.openxmlformats.org/officeDocument/2006/relationships/hyperlink"
    TargetMode="External"
    Target="https://1.next.westlaw.com/Link/Document/FullText?findType=h&amp;pubNum=176284&amp;cite=0155232301&amp;refType=MC&amp;originationContext=document&amp;transitionType=DocumentItem&amp;ppcid=ce56522591c349b7bdc6d69437d0bf8d&amp;contextData=(sc.Default)"/>
  <Relationship Id="r80"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81"
    Type="http://schemas.openxmlformats.org/officeDocument/2006/relationships/hyperlink"
    TargetMode="External"
    Target="https://www.westlaw.com/Document/Iff909640019811e4a65ff369e2cf66c3/View/FullText.html?listSource=Search&amp;list=CASE&amp;rank=13&amp;sessionScopeId=f2929310e2e8ca328ef94ec336f882c2e2223ce05731b984cfe79e0208a34b3f&amp;ppcid=ce56522591c349b7bdc6d69437d0bf8d&amp;originationContext=Search%20Result&amp;transitionType=SearchItem&amp;contextData=%28sc.Default%29&amp;VR=3.0&amp;RS=cblt1.0#co_term_12161"/>
  <Relationship Id="r82"
    Type="http://schemas.openxmlformats.org/officeDocument/2006/relationships/hyperlink"
    TargetMode="External"
    Target="https://www.westlaw.com/Document/I65c6a9e0019911e4829fb4153b7d0c0c/View/FullText.html?listSource=Search&amp;list=CASE&amp;rank=14&amp;sessionScopeId=f2929310e2e8ca328ef94ec336f882c2e2223ce05731b984cfe79e0208a34b3f&amp;ppcid=ce56522591c349b7bdc6d69437d0bf8d&amp;originationContext=Search%20Result&amp;transitionType=SearchItem&amp;contextData=%28sc.Default%29&amp;VR=3.0&amp;RS=cblt1.0"/>
  <Relationship Id="r83"
    Type="http://schemas.openxmlformats.org/officeDocument/2006/relationships/hyperlink"
    TargetMode="External"
    Target="https://1.next.westlaw.com/Link/Document/FullText?findType=h&amp;pubNum=176284&amp;cite=0155232301&amp;refType=MC&amp;originationContext=document&amp;transitionType=DocumentItem&amp;ppcid=ce56522591c349b7bdc6d69437d0bf8d&amp;contextData=(sc.Default)"/>
  <Relationship Id="r84"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85"
    Type="http://schemas.openxmlformats.org/officeDocument/2006/relationships/hyperlink"
    TargetMode="External"
    Target="https://www.westlaw.com/Document/I65c6a9e0019911e4829fb4153b7d0c0c/View/FullText.html?listSource=Search&amp;list=CASE&amp;rank=14&amp;sessionScopeId=f2929310e2e8ca328ef94ec336f882c2e2223ce05731b984cfe79e0208a34b3f&amp;ppcid=ce56522591c349b7bdc6d69437d0bf8d&amp;originationContext=Search%20Result&amp;transitionType=SearchItem&amp;contextData=%28sc.Default%29&amp;VR=3.0&amp;RS=cblt1.0#co_term_10171"/>
  <Relationship Id="r86"
    Type="http://schemas.openxmlformats.org/officeDocument/2006/relationships/hyperlink"
    TargetMode="External"
    Target="https://www.westlaw.com/Link/RelatedInformation/Flag?docGuid=Ifef8d8bdf58f11d9b386b232635db992&amp;rank=15&amp;listSource=Search&amp;list=CASE&amp;ppcid=ce56522591c349b7bdc6d69437d0bf8d&amp;originationContext=Search%20Result&amp;transitionType=SearchItem&amp;contextData=%28sc.Default%29&amp;VR=3.0&amp;RS=cblt1.0"/>
  <Relationship Id="r87"
    Type="http://schemas.openxmlformats.org/officeDocument/2006/relationships/hyperlink"
    TargetMode="External"
    Target="https://www.westlaw.com/Document/Ifef8d8bdf58f11d9b386b232635db992/View/FullText.html?listSource=Search&amp;list=CASE&amp;rank=15&amp;sessionScopeId=f2929310e2e8ca328ef94ec336f882c2e2223ce05731b984cfe79e0208a34b3f&amp;ppcid=ce56522591c349b7bdc6d69437d0bf8d&amp;originationContext=Search%20Result&amp;transitionType=SearchItem&amp;contextData=%28sc.Default%29&amp;VR=3.0&amp;RS=cblt1.0"/>
  <Relationship Id="r88"
    Type="http://schemas.openxmlformats.org/officeDocument/2006/relationships/hyperlink"
    TargetMode="External"
    Target="https://www.westlaw.com/Document/Ifef8d8bdf58f11d9b386b232635db992/View/FullText.html?listSource=Search&amp;list=CASE&amp;rank=15&amp;sessionScopeId=f2929310e2e8ca328ef94ec336f882c2e2223ce05731b984cfe79e0208a34b3f&amp;ppcid=ce56522591c349b7bdc6d69437d0bf8d&amp;originationContext=Search%20Result&amp;transitionType=SearchItem&amp;contextData=%28sc.Default%29&amp;VR=3.0&amp;RS=cblt1.0#co_term_4002"/>
  <Relationship Id="r89"
    Type="http://schemas.openxmlformats.org/officeDocument/2006/relationships/hyperlink"
    TargetMode="External"
    Target="https://www.westlaw.com/Link/RelatedInformation/Flag?docGuid=Ia717dc03f53911d99439b076ef9ec4de&amp;rank=16&amp;listSource=Search&amp;list=CASE&amp;ppcid=ce56522591c349b7bdc6d69437d0bf8d&amp;originationContext=Search%20Result&amp;transitionType=SearchItem&amp;contextData=%28sc.Default%29&amp;VR=3.0&amp;RS=cblt1.0"/>
  <Relationship Id="r90"
    Type="http://schemas.openxmlformats.org/officeDocument/2006/relationships/hyperlink"
    TargetMode="External"
    Target="https://www.westlaw.com/Document/Ia717dc03f53911d99439b076ef9ec4de/View/FullText.html?listSource=Search&amp;list=CASE&amp;rank=16&amp;sessionScopeId=f2929310e2e8ca328ef94ec336f882c2e2223ce05731b984cfe79e0208a34b3f&amp;ppcid=ce56522591c349b7bdc6d69437d0bf8d&amp;originationContext=Search%20Result&amp;transitionType=SearchItem&amp;contextData=%28sc.Default%29&amp;VR=3.0&amp;RS=cblt1.0"/>
  <Relationship Id="r91"
    Type="http://schemas.openxmlformats.org/officeDocument/2006/relationships/hyperlink"
    TargetMode="External"
    Target="https://1.next.westlaw.com/Link/Document/FullText?findType=h&amp;pubNum=176284&amp;cite=0155232301&amp;refType=RQ&amp;originationContext=document&amp;transitionType=DocumentItem&amp;ppcid=ce56522591c349b7bdc6d69437d0bf8d&amp;contextData=(sc.Default)"/>
  <Relationship Id="r92"
    Type="http://schemas.openxmlformats.org/officeDocument/2006/relationships/hyperlink"
    TargetMode="External"
    Target="https://www.westlaw.com/Document/Ia717dc03f53911d99439b076ef9ec4de/View/FullText.html?listSource=Search&amp;list=CASE&amp;rank=16&amp;sessionScopeId=f2929310e2e8ca328ef94ec336f882c2e2223ce05731b984cfe79e0208a34b3f&amp;ppcid=ce56522591c349b7bdc6d69437d0bf8d&amp;originationContext=Search%20Result&amp;transitionType=SearchItem&amp;contextData=%28sc.Default%29&amp;VR=3.0&amp;RS=cblt1.0#co_term_2953"/>
  <Relationship Id="r93"
    Type="http://schemas.openxmlformats.org/officeDocument/2006/relationships/hyperlink"
    TargetMode="External"
    Target="https://www.westlaw.com/Link/RelatedInformation/Flag?docGuid=I2f681381f57c11d9bf60c1d57ebc853e&amp;rank=17&amp;listSource=Search&amp;list=CASE&amp;ppcid=ce56522591c349b7bdc6d69437d0bf8d&amp;originationContext=Search%20Result&amp;transitionType=SearchItem&amp;contextData=%28sc.Default%29&amp;VR=3.0&amp;RS=cblt1.0"/>
  <Relationship Id="r94"
    Type="http://schemas.openxmlformats.org/officeDocument/2006/relationships/hyperlink"
    TargetMode="External"
    Target="https://www.westlaw.com/Document/I2f681381f57c11d9bf60c1d57ebc853e/View/FullText.html?listSource=Search&amp;list=CASE&amp;rank=17&amp;sessionScopeId=f2929310e2e8ca328ef94ec336f882c2e2223ce05731b984cfe79e0208a34b3f&amp;ppcid=ce56522591c349b7bdc6d69437d0bf8d&amp;originationContext=Search%20Result&amp;transitionType=SearchItem&amp;contextData=%28sc.Default%29&amp;VR=3.0&amp;RS=cblt1.0"/>
  <Relationship Id="r95"
    Type="http://schemas.openxmlformats.org/officeDocument/2006/relationships/hyperlink"
    TargetMode="External"
    Target="https://1.next.westlaw.com/Link/Document/FullText?findType=h&amp;pubNum=176284&amp;cite=0239903601&amp;refType=RQ&amp;originationContext=document&amp;transitionType=DocumentItem&amp;ppcid=ce56522591c349b7bdc6d69437d0bf8d&amp;contextData=(sc.Default)"/>
  <Relationship Id="r96"
    Type="http://schemas.openxmlformats.org/officeDocument/2006/relationships/hyperlink"
    TargetMode="External"
    Target="https://www.westlaw.com/Document/I2f681381f57c11d9bf60c1d57ebc853e/View/FullText.html?listSource=Search&amp;list=CASE&amp;rank=17&amp;sessionScopeId=f2929310e2e8ca328ef94ec336f882c2e2223ce05731b984cfe79e0208a34b3f&amp;ppcid=ce56522591c349b7bdc6d69437d0bf8d&amp;originationContext=Search%20Result&amp;transitionType=SearchItem&amp;contextData=%28sc.Default%29&amp;VR=3.0&amp;RS=cblt1.0#co_term_8387"/>
  <Relationship Id="r97"
    Type="http://schemas.openxmlformats.org/officeDocument/2006/relationships/hyperlink"
    TargetMode="External"
    Target="https://www.westlaw.com/Link/RelatedInformation/Flag?docGuid=Id6199549fa4111daa223cd6b838f54f9&amp;rank=18&amp;listSource=Search&amp;list=CASE&amp;ppcid=ce56522591c349b7bdc6d69437d0bf8d&amp;originationContext=Search%20Result&amp;transitionType=SearchItem&amp;contextData=%28sc.Default%29&amp;VR=3.0&amp;RS=cblt1.0"/>
  <Relationship Id="r98"
    Type="http://schemas.openxmlformats.org/officeDocument/2006/relationships/hyperlink"
    TargetMode="External"
    Target="https://www.westlaw.com/Document/Id6199549fa4111daa223cd6b838f54f9/View/FullText.html?listSource=Search&amp;list=CASE&amp;rank=18&amp;sessionScopeId=f2929310e2e8ca328ef94ec336f882c2e2223ce05731b984cfe79e0208a34b3f&amp;ppcid=ce56522591c349b7bdc6d69437d0bf8d&amp;originationContext=Search%20Result&amp;transitionType=SearchItem&amp;contextData=%28sc.Default%29&amp;VR=3.0&amp;RS=cblt1.0"/>
  <Relationship Id="r99"
    Type="http://schemas.openxmlformats.org/officeDocument/2006/relationships/hyperlink"
    TargetMode="External"
    Target="https://1.next.westlaw.com/Link/Document/FullText?findType=h&amp;pubNum=176284&amp;cite=0142238501&amp;refType=RQ&amp;originationContext=document&amp;transitionType=DocumentItem&amp;ppcid=ce56522591c349b7bdc6d69437d0bf8d&amp;contextData=(sc.Default)"/>
  <Relationship Id="r100"
    Type="http://schemas.openxmlformats.org/officeDocument/2006/relationships/hyperlink"
    TargetMode="External"
    Target="https://1.next.westlaw.com/Link/Document/FullText?findType=h&amp;pubNum=176284&amp;cite=0127022301&amp;refType=RQ&amp;originationContext=document&amp;transitionType=DocumentItem&amp;ppcid=ce56522591c349b7bdc6d69437d0bf8d&amp;contextData=(sc.Default)"/>
  <Relationship Id="r101"
    Type="http://schemas.openxmlformats.org/officeDocument/2006/relationships/hyperlink"
    TargetMode="External"
    Target="https://1.next.westlaw.com/Link/Document/FullText?findType=h&amp;pubNum=176284&amp;cite=0155232301&amp;refType=RQ&amp;originationContext=document&amp;transitionType=DocumentItem&amp;ppcid=ce56522591c349b7bdc6d69437d0bf8d&amp;contextData=(sc.Default)"/>
  <Relationship Id="r102"
    Type="http://schemas.openxmlformats.org/officeDocument/2006/relationships/hyperlink"
    TargetMode="External"
    Target="https://www.westlaw.com/Document/Id6199549fa4111daa223cd6b838f54f9/View/FullText.html?listSource=Search&amp;list=CASE&amp;rank=18&amp;sessionScopeId=f2929310e2e8ca328ef94ec336f882c2e2223ce05731b984cfe79e0208a34b3f&amp;ppcid=ce56522591c349b7bdc6d69437d0bf8d&amp;originationContext=Search%20Result&amp;transitionType=SearchItem&amp;contextData=%28sc.Default%29&amp;VR=3.0&amp;RS=cblt1.0#co_term_3428"/>
  <Relationship Id="r103"
    Type="http://schemas.openxmlformats.org/officeDocument/2006/relationships/hyperlink"
    TargetMode="External"
    Target="https://www.westlaw.com/Link/RelatedInformation/Flag?docGuid=I918d9430103711e7b123a7c0dc92d5ef&amp;rank=19&amp;listSource=Search&amp;list=CASE&amp;ppcid=ce56522591c349b7bdc6d69437d0bf8d&amp;originationContext=Search%20Result&amp;transitionType=SearchItem&amp;contextData=%28sc.Default%29&amp;VR=3.0&amp;RS=cblt1.0"/>
  <Relationship Id="r104"
    Type="http://schemas.openxmlformats.org/officeDocument/2006/relationships/hyperlink"
    TargetMode="External"
    Target="https://www.westlaw.com/Document/I918d9430103711e7b123a7c0dc92d5ef/View/FullText.html?listSource=Search&amp;list=CASE&amp;rank=19&amp;sessionScopeId=f2929310e2e8ca328ef94ec336f882c2e2223ce05731b984cfe79e0208a34b3f&amp;ppcid=ce56522591c349b7bdc6d69437d0bf8d&amp;originationContext=Search%20Result&amp;transitionType=SearchItem&amp;contextData=%28sc.Default%29&amp;VR=3.0&amp;RS=cblt1.0"/>
  <Relationship Id="r105"
    Type="http://schemas.openxmlformats.org/officeDocument/2006/relationships/hyperlink"
    TargetMode="External"
    Target="https://1.next.westlaw.com/Link/Document/FullText?findType=h&amp;pubNum=176284&amp;cite=0365529801&amp;refType=RQ&amp;originationContext=document&amp;transitionType=DocumentItem&amp;ppcid=ce56522591c349b7bdc6d69437d0bf8d&amp;contextData=(sc.Default)"/>
  <Relationship Id="r106"
    Type="http://schemas.openxmlformats.org/officeDocument/2006/relationships/hyperlink"
    TargetMode="External"
    Target="https://1.next.westlaw.com/Link/Document/FullText?findType=h&amp;pubNum=176284&amp;cite=0138766201&amp;refType=RQ&amp;originationContext=document&amp;transitionType=DocumentItem&amp;ppcid=ce56522591c349b7bdc6d69437d0bf8d&amp;contextData=(sc.Default)"/>
  <Relationship Id="r107"
    Type="http://schemas.openxmlformats.org/officeDocument/2006/relationships/hyperlink"
    TargetMode="External"
    Target="https://www.westlaw.com/Document/I918d9430103711e7b123a7c0dc92d5ef/View/FullText.html?listSource=Search&amp;list=CASE&amp;rank=19&amp;sessionScopeId=f2929310e2e8ca328ef94ec336f882c2e2223ce05731b984cfe79e0208a34b3f&amp;ppcid=ce56522591c349b7bdc6d69437d0bf8d&amp;originationContext=Search%20Result&amp;transitionType=SearchItem&amp;contextData=%28sc.Default%29&amp;VR=3.0&amp;RS=cblt1.0#co_term_1598"/>
  <Relationship Id="r108"
    Type="http://schemas.openxmlformats.org/officeDocument/2006/relationships/hyperlink"
    TargetMode="External"
    Target="https://www.westlaw.com/Document/I918d9430103711e7b123a7c0dc92d5ef/View/FullText.html?listSource=Search&amp;list=CASE&amp;rank=19&amp;sessionScopeId=f2929310e2e8ca328ef94ec336f882c2e2223ce05731b984cfe79e0208a34b3f&amp;ppcid=ce56522591c349b7bdc6d69437d0bf8d&amp;originationContext=Search%20Result&amp;transitionType=SearchItem&amp;contextData=%28sc.Default%29&amp;VR=3.0&amp;RS=cblt1.0#co_term_1646"/>
  <Relationship Id="r109"
    Type="http://schemas.openxmlformats.org/officeDocument/2006/relationships/hyperlink"
    TargetMode="External"
    Target="https://www.westlaw.com/Document/I918d9430103711e7b123a7c0dc92d5ef/View/FullText.html?listSource=Search&amp;list=CASE&amp;rank=19&amp;sessionScopeId=f2929310e2e8ca328ef94ec336f882c2e2223ce05731b984cfe79e0208a34b3f&amp;ppcid=ce56522591c349b7bdc6d69437d0bf8d&amp;originationContext=Search%20Result&amp;transitionType=SearchItem&amp;contextData=%28sc.Default%29&amp;VR=3.0&amp;RS=cblt1.0#co_term_1685"/>
  <Relationship Id="r110"
    Type="http://schemas.openxmlformats.org/officeDocument/2006/relationships/hyperlink"
    TargetMode="External"
    Target="https://www.westlaw.com/Link/RelatedInformation/Flag?docGuid=Ic9c3ea3af57c11d983e7e9deff98dc6f&amp;rank=20&amp;listSource=Search&amp;list=CASE&amp;ppcid=ce56522591c349b7bdc6d69437d0bf8d&amp;originationContext=Search%20Result&amp;transitionType=SearchItem&amp;contextData=%28sc.Default%29&amp;VR=3.0&amp;RS=cblt1.0"/>
  <Relationship Id="r111"
    Type="http://schemas.openxmlformats.org/officeDocument/2006/relationships/hyperlink"
    TargetMode="External"
    Target="https://www.westlaw.com/Document/Ic9c3ea3af57c11d983e7e9deff98dc6f/View/FullText.html?listSource=Search&amp;list=CASE&amp;rank=20&amp;sessionScopeId=f2929310e2e8ca328ef94ec336f882c2e2223ce05731b984cfe79e0208a34b3f&amp;ppcid=ce56522591c349b7bdc6d69437d0bf8d&amp;originationContext=Search%20Result&amp;transitionType=SearchItem&amp;contextData=%28sc.Default%29&amp;VR=3.0&amp;RS=cblt1.0"/>
  <Relationship Id="r112"
    Type="http://schemas.openxmlformats.org/officeDocument/2006/relationships/hyperlink"
    TargetMode="External"
    Target="https://1.next.westlaw.com/Link/Document/FullText?findType=h&amp;pubNum=176284&amp;cite=0238044001&amp;refType=RQ&amp;originationContext=document&amp;transitionType=DocumentItem&amp;ppcid=ce56522591c349b7bdc6d69437d0bf8d&amp;contextData=(sc.Default)"/>
  <Relationship Id="r113"
    Type="http://schemas.openxmlformats.org/officeDocument/2006/relationships/hyperlink"
    TargetMode="External"
    Target="https://1.next.westlaw.com/Link/Document/FullText?findType=h&amp;pubNum=176284&amp;cite=0239903601&amp;refType=RQ&amp;originationContext=document&amp;transitionType=DocumentItem&amp;ppcid=ce56522591c349b7bdc6d69437d0bf8d&amp;contextData=(sc.Default)"/>
  <Relationship Id="r114"
    Type="http://schemas.openxmlformats.org/officeDocument/2006/relationships/hyperlink"
    TargetMode="External"
    Target="https://1.next.westlaw.com/Link/Document/FullText?findType=h&amp;pubNum=176284&amp;cite=0208570001&amp;refType=RQ&amp;originationContext=document&amp;transitionType=DocumentItem&amp;ppcid=ce56522591c349b7bdc6d69437d0bf8d&amp;contextData=(sc.Default)"/>
  <Relationship Id="r115"
    Type="http://schemas.openxmlformats.org/officeDocument/2006/relationships/hyperlink"
    TargetMode="External"
    Target="https://www.westlaw.com/Document/Ic9c3ea3af57c11d983e7e9deff98dc6f/View/FullText.html?listSource=Search&amp;list=CASE&amp;rank=20&amp;sessionScopeId=f2929310e2e8ca328ef94ec336f882c2e2223ce05731b984cfe79e0208a34b3f&amp;ppcid=ce56522591c349b7bdc6d69437d0bf8d&amp;originationContext=Search%20Result&amp;transitionType=SearchItem&amp;contextData=%28sc.Default%29&amp;VR=3.0&amp;RS=cblt1.0#co_term_3592"/>
  <Relationship Id="r116"
    Type="http://schemas.openxmlformats.org/officeDocument/2006/relationships/hyperlink"
    TargetMode="External"
    Target="https://www.westlaw.com/Link/RelatedInformation/Flag?docGuid=I9b430ca7a09811df9e7e99923e8f11b0&amp;rank=21&amp;listSource=Search&amp;list=CASE&amp;ppcid=ce56522591c349b7bdc6d69437d0bf8d&amp;originationContext=Search%20Result&amp;transitionType=SearchItem&amp;contextData=%28sc.Default%29&amp;VR=3.0&amp;RS=cblt1.0"/>
  <Relationship Id="r117"
    Type="http://schemas.openxmlformats.org/officeDocument/2006/relationships/hyperlink"
    TargetMode="External"
    Target="https://www.westlaw.com/Document/I9b430ca7a09811df9e7e99923e8f11b0/View/FullText.html?listSource=Search&amp;list=CASE&amp;rank=21&amp;sessionScopeId=f2929310e2e8ca328ef94ec336f882c2e2223ce05731b984cfe79e0208a34b3f&amp;ppcid=ce56522591c349b7bdc6d69437d0bf8d&amp;originationContext=Search%20Result&amp;transitionType=SearchItem&amp;contextData=%28sc.Default%29&amp;VR=3.0&amp;RS=cblt1.0"/>
  <Relationship Id="r118"
    Type="http://schemas.openxmlformats.org/officeDocument/2006/relationships/hyperlink"
    TargetMode="External"
    Target="https://1.next.westlaw.com/Link/Document/FullText?findType=h&amp;pubNum=176284&amp;cite=0394724801&amp;refType=RQ&amp;originationContext=document&amp;transitionType=DocumentItem&amp;ppcid=ce56522591c349b7bdc6d69437d0bf8d&amp;contextData=(sc.Default)"/>
  <Relationship Id="r119"
    Type="http://schemas.openxmlformats.org/officeDocument/2006/relationships/hyperlink"
    TargetMode="External"
    Target="https://www.westlaw.com/Document/I9b430ca7a09811df9e7e99923e8f11b0/View/FullText.html?listSource=Search&amp;list=CASE&amp;rank=21&amp;sessionScopeId=f2929310e2e8ca328ef94ec336f882c2e2223ce05731b984cfe79e0208a34b3f&amp;ppcid=ce56522591c349b7bdc6d69437d0bf8d&amp;originationContext=Search%20Result&amp;transitionType=SearchItem&amp;contextData=%28sc.Default%29&amp;VR=3.0&amp;RS=cblt1.0#co_term_4501"/>
  <Relationship Id="r120"
    Type="http://schemas.openxmlformats.org/officeDocument/2006/relationships/hyperlink"
    TargetMode="External"
    Target="https://www.westlaw.com/Document/Id3605140183c11e9a174b18b713fc6d4/View/FullText.html?listSource=Search&amp;list=CASE&amp;rank=22&amp;sessionScopeId=f2929310e2e8ca328ef94ec336f882c2e2223ce05731b984cfe79e0208a34b3f&amp;ppcid=ce56522591c349b7bdc6d69437d0bf8d&amp;originationContext=Search%20Result&amp;transitionType=SearchItem&amp;contextData=%28sc.Default%29&amp;VR=3.0&amp;RS=cblt1.0"/>
  <Relationship Id="r121"
    Type="http://schemas.openxmlformats.org/officeDocument/2006/relationships/hyperlink"
    TargetMode="External"
    Target="https://1.next.westlaw.com/Link/Document/FullText?findType=h&amp;pubNum=176284&amp;cite=0365529801&amp;refType=RQ&amp;originationContext=document&amp;transitionType=DocumentItem&amp;ppcid=ce56522591c349b7bdc6d69437d0bf8d&amp;contextData=(sc.Default)"/>
  <Relationship Id="r122"
    Type="http://schemas.openxmlformats.org/officeDocument/2006/relationships/hyperlink"
    TargetMode="External"
    Target="https://1.next.westlaw.com/Link/Document/FullText?findType=Y&amp;serNum=2041293414&amp;pubNum=0000999&amp;refType=RP&amp;originationContext=document&amp;transitionType=DocumentItem&amp;ppcid=ce56522591c349b7bdc6d69437d0bf8d&amp;contextData=(sc.Default)"/>
  <Relationship Id="r123"
    Type="http://schemas.openxmlformats.org/officeDocument/2006/relationships/hyperlink"
    TargetMode="External"
    Target="https://1.next.westlaw.com/Link/Document/FullText?findType=h&amp;pubNum=176284&amp;cite=0209581401&amp;refType=RQ&amp;originationContext=document&amp;transitionType=DocumentItem&amp;ppcid=ce56522591c349b7bdc6d69437d0bf8d&amp;contextData=(sc.Default)"/>
  <Relationship Id="r124"
    Type="http://schemas.openxmlformats.org/officeDocument/2006/relationships/hyperlink"
    TargetMode="External"
    Target="https://www.westlaw.com/Document/Id3605140183c11e9a174b18b713fc6d4/View/FullText.html?listSource=Search&amp;list=CASE&amp;rank=22&amp;sessionScopeId=f2929310e2e8ca328ef94ec336f882c2e2223ce05731b984cfe79e0208a34b3f&amp;ppcid=ce56522591c349b7bdc6d69437d0bf8d&amp;originationContext=Search%20Result&amp;transitionType=SearchItem&amp;contextData=%28sc.Default%29&amp;VR=3.0&amp;RS=cblt1.0#co_term_2820"/>
  <Relationship Id="r125"
    Type="http://schemas.openxmlformats.org/officeDocument/2006/relationships/hyperlink"
    TargetMode="External"
    Target="https://www.westlaw.com/Document/Id3605140183c11e9a174b18b713fc6d4/View/FullText.html?listSource=Search&amp;list=CASE&amp;rank=22&amp;sessionScopeId=f2929310e2e8ca328ef94ec336f882c2e2223ce05731b984cfe79e0208a34b3f&amp;ppcid=ce56522591c349b7bdc6d69437d0bf8d&amp;originationContext=Search%20Result&amp;transitionType=SearchItem&amp;contextData=%28sc.Default%29&amp;VR=3.0&amp;RS=cblt1.0#co_term_3002"/>
  <Relationship Id="r126"
    Type="http://schemas.openxmlformats.org/officeDocument/2006/relationships/hyperlink"
    TargetMode="External"
    Target="https://www.westlaw.com/Link/RelatedInformation/Flag?docGuid=Ic473131df58d11d9b386b232635db992&amp;rank=23&amp;listSource=Search&amp;list=CASE&amp;ppcid=ce56522591c349b7bdc6d69437d0bf8d&amp;originationContext=Search%20Result&amp;transitionType=SearchItem&amp;contextData=%28sc.Default%29&amp;VR=3.0&amp;RS=cblt1.0"/>
  <Relationship Id="r127"
    Type="http://schemas.openxmlformats.org/officeDocument/2006/relationships/hyperlink"
    TargetMode="External"
    Target="https://www.westlaw.com/Document/Ic473131df58d11d9b386b232635db992/View/FullText.html?listSource=Search&amp;list=CASE&amp;rank=23&amp;sessionScopeId=f2929310e2e8ca328ef94ec336f882c2e2223ce05731b984cfe79e0208a34b3f&amp;ppcid=ce56522591c349b7bdc6d69437d0bf8d&amp;originationContext=Search%20Result&amp;transitionType=SearchItem&amp;contextData=%28sc.Default%29&amp;VR=3.0&amp;RS=cblt1.0"/>
  <Relationship Id="r128"
    Type="http://schemas.openxmlformats.org/officeDocument/2006/relationships/hyperlink"
    TargetMode="External"
    Target="https://1.next.westlaw.com/Link/Document/FullText?findType=h&amp;pubNum=176284&amp;cite=0238044001&amp;refType=RQ&amp;originationContext=document&amp;transitionType=DocumentItem&amp;ppcid=ce56522591c349b7bdc6d69437d0bf8d&amp;contextData=(sc.Default)"/>
  <Relationship Id="r129"
    Type="http://schemas.openxmlformats.org/officeDocument/2006/relationships/hyperlink"
    TargetMode="External"
    Target="https://1.next.westlaw.com/Link/Document/FullText?findType=h&amp;pubNum=176284&amp;cite=0239903601&amp;refType=RQ&amp;originationContext=document&amp;transitionType=DocumentItem&amp;ppcid=ce56522591c349b7bdc6d69437d0bf8d&amp;contextData=(sc.Default)"/>
  <Relationship Id="r130"
    Type="http://schemas.openxmlformats.org/officeDocument/2006/relationships/hyperlink"
    TargetMode="External"
    Target="https://www.westlaw.com/Document/Ic473131df58d11d9b386b232635db992/View/FullText.html?listSource=Search&amp;list=CASE&amp;rank=23&amp;sessionScopeId=f2929310e2e8ca328ef94ec336f882c2e2223ce05731b984cfe79e0208a34b3f&amp;ppcid=ce56522591c349b7bdc6d69437d0bf8d&amp;originationContext=Search%20Result&amp;transitionType=SearchItem&amp;contextData=%28sc.Default%29&amp;VR=3.0&amp;RS=cblt1.0#co_term_9296"/>
  <Relationship Id="r131"
    Type="http://schemas.openxmlformats.org/officeDocument/2006/relationships/hyperlink"
    TargetMode="External"
    Target="https://www.westlaw.com/Document/Ic473131df58d11d9b386b232635db992/View/FullText.html?listSource=Search&amp;list=CASE&amp;rank=23&amp;sessionScopeId=f2929310e2e8ca328ef94ec336f882c2e2223ce05731b984cfe79e0208a34b3f&amp;ppcid=ce56522591c349b7bdc6d69437d0bf8d&amp;originationContext=Search%20Result&amp;transitionType=SearchItem&amp;contextData=%28sc.Default%29&amp;VR=3.0&amp;RS=cblt1.0#co_term_9428"/>
  <Relationship Id="r132"
    Type="http://schemas.openxmlformats.org/officeDocument/2006/relationships/hyperlink"
    TargetMode="External"
    Target="https://www.westlaw.com/Document/Ic473131df58d11d9b386b232635db992/View/FullText.html?listSource=Search&amp;list=CASE&amp;rank=23&amp;sessionScopeId=f2929310e2e8ca328ef94ec336f882c2e2223ce05731b984cfe79e0208a34b3f&amp;ppcid=ce56522591c349b7bdc6d69437d0bf8d&amp;originationContext=Search%20Result&amp;transitionType=SearchItem&amp;contextData=%28sc.Default%29&amp;VR=3.0&amp;RS=cblt1.0#co_term_9473"/>
  <Relationship Id="r133"
    Type="http://schemas.openxmlformats.org/officeDocument/2006/relationships/hyperlink"
    TargetMode="External"
    Target="https://www.westlaw.com/Document/I180db3a0019a11e4aca7d2889c73d40f/View/FullText.html?listSource=Search&amp;list=CASE&amp;rank=24&amp;sessionScopeId=f2929310e2e8ca328ef94ec336f882c2e2223ce05731b984cfe79e0208a34b3f&amp;ppcid=ce56522591c349b7bdc6d69437d0bf8d&amp;originationContext=Search%20Result&amp;transitionType=SearchItem&amp;contextData=%28sc.Default%29&amp;VR=3.0&amp;RS=cblt1.0"/>
  <Relationship Id="r134"
    Type="http://schemas.openxmlformats.org/officeDocument/2006/relationships/hyperlink"
    TargetMode="External"
    Target="https://1.next.westlaw.com/Link/Document/FullText?findType=h&amp;pubNum=176284&amp;cite=0362703401&amp;refType=RQ&amp;originationContext=document&amp;transitionType=DocumentItem&amp;ppcid=ce56522591c349b7bdc6d69437d0bf8d&amp;contextData=(sc.Default)"/>
  <Relationship Id="r135"
    Type="http://schemas.openxmlformats.org/officeDocument/2006/relationships/hyperlink"
    TargetMode="External"
    Target="https://1.next.westlaw.com/Link/Document/FullText?findType=h&amp;pubNum=176284&amp;cite=0276880101&amp;refType=RQ&amp;originationContext=document&amp;transitionType=DocumentItem&amp;ppcid=ce56522591c349b7bdc6d69437d0bf8d&amp;contextData=(sc.Default)"/>
  <Relationship Id="r136"
    Type="http://schemas.openxmlformats.org/officeDocument/2006/relationships/hyperlink"
    TargetMode="External"
    Target="https://1.next.westlaw.com/Link/Document/FullText?findType=h&amp;pubNum=176284&amp;cite=0225716501&amp;refType=RQ&amp;originationContext=document&amp;transitionType=DocumentItem&amp;ppcid=ce56522591c349b7bdc6d69437d0bf8d&amp;contextData=(sc.Default)"/>
  <Relationship Id="r137"
    Type="http://schemas.openxmlformats.org/officeDocument/2006/relationships/hyperlink"
    TargetMode="External"
    Target="https://www.westlaw.com/Document/I180db3a0019a11e4aca7d2889c73d40f/View/FullText.html?listSource=Search&amp;list=CASE&amp;rank=24&amp;sessionScopeId=f2929310e2e8ca328ef94ec336f882c2e2223ce05731b984cfe79e0208a34b3f&amp;ppcid=ce56522591c349b7bdc6d69437d0bf8d&amp;originationContext=Search%20Result&amp;transitionType=SearchItem&amp;contextData=%28sc.Default%29&amp;VR=3.0&amp;RS=cblt1.0#co_term_1211"/>
  <Relationship Id="r138"
    Type="http://schemas.openxmlformats.org/officeDocument/2006/relationships/hyperlink"
    TargetMode="External"
    Target="https://www.westlaw.com/Document/I180db3a0019a11e4aca7d2889c73d40f/View/FullText.html?listSource=Search&amp;list=CASE&amp;rank=24&amp;sessionScopeId=f2929310e2e8ca328ef94ec336f882c2e2223ce05731b984cfe79e0208a34b3f&amp;ppcid=ce56522591c349b7bdc6d69437d0bf8d&amp;originationContext=Search%20Result&amp;transitionType=SearchItem&amp;contextData=%28sc.Default%29&amp;VR=3.0&amp;RS=cblt1.0#co_term_3274"/>
  <Relationship Id="r139"
    Type="http://schemas.openxmlformats.org/officeDocument/2006/relationships/hyperlink"
    TargetMode="External"
    Target="https://www.westlaw.com/Document/Ic9cd3901f57c11d983e7e9deff98dc6f/View/FullText.html?listSource=Search&amp;list=CASE&amp;rank=25&amp;sessionScopeId=f2929310e2e8ca328ef94ec336f882c2e2223ce05731b984cfe79e0208a34b3f&amp;ppcid=ce56522591c349b7bdc6d69437d0bf8d&amp;originationContext=Search%20Result&amp;transitionType=SearchItem&amp;contextData=%28sc.Default%29&amp;VR=3.0&amp;RS=cblt1.0"/>
  <Relationship Id="r140"
    Type="http://schemas.openxmlformats.org/officeDocument/2006/relationships/hyperlink"
    TargetMode="External"
    Target="https://www.westlaw.com/Document/Ic9cd3901f57c11d983e7e9deff98dc6f/View/FullText.html?listSource=Search&amp;list=CASE&amp;rank=25&amp;sessionScopeId=f2929310e2e8ca328ef94ec336f882c2e2223ce05731b984cfe79e0208a34b3f&amp;ppcid=ce56522591c349b7bdc6d69437d0bf8d&amp;originationContext=Search%20Result&amp;transitionType=SearchItem&amp;contextData=%28sc.Default%29&amp;VR=3.0&amp;RS=cblt1.0#co_term_3791"/>
  <Relationship Id="r141"
    Type="http://schemas.openxmlformats.org/officeDocument/2006/relationships/hyperlink"
    TargetMode="External"
    Target="https://www.westlaw.com/Document/Ic9cd3901f57c11d983e7e9deff98dc6f/View/FullText.html?listSource=Search&amp;list=CASE&amp;rank=25&amp;sessionScopeId=f2929310e2e8ca328ef94ec336f882c2e2223ce05731b984cfe79e0208a34b3f&amp;ppcid=ce56522591c349b7bdc6d69437d0bf8d&amp;originationContext=Search%20Result&amp;transitionType=SearchItem&amp;contextData=%28sc.Default%29&amp;VR=3.0&amp;RS=cblt1.0#co_term_4283"/>
  <Relationship Id="r142"
    Type="http://schemas.openxmlformats.org/officeDocument/2006/relationships/hyperlink"
    TargetMode="External"
    Target="https://www.westlaw.com/Document/I8a811e90109811e6aa51de8c0a70fd8b/View/FullText.html?listSource=Search&amp;list=CASE&amp;rank=26&amp;sessionScopeId=f2929310e2e8ca328ef94ec336f882c2e2223ce05731b984cfe79e0208a34b3f&amp;ppcid=ce56522591c349b7bdc6d69437d0bf8d&amp;originationContext=Search%20Result&amp;transitionType=SearchItem&amp;contextData=%28sc.Default%29&amp;VR=3.0&amp;RS=cblt1.0"/>
  <Relationship Id="r143"
    Type="http://schemas.openxmlformats.org/officeDocument/2006/relationships/hyperlink"
    TargetMode="External"
    Target="https://1.next.westlaw.com/Link/Document/FullText?findType=h&amp;pubNum=176284&amp;cite=0291198301&amp;refType=RQ&amp;originationContext=document&amp;transitionType=DocumentItem&amp;ppcid=ce56522591c349b7bdc6d69437d0bf8d&amp;contextData=(sc.Default)"/>
  <Relationship Id="r144"
    Type="http://schemas.openxmlformats.org/officeDocument/2006/relationships/hyperlink"
    TargetMode="External"
    Target="https://1.next.westlaw.com/Link/Document/FullText?findType=Y&amp;serNum=2033914297&amp;pubNum=0000999&amp;refType=RP&amp;originationContext=document&amp;transitionType=DocumentItem&amp;ppcid=ce56522591c349b7bdc6d69437d0bf8d&amp;contextData=(sc.Default)"/>
  <Relationship Id="r145"
    Type="http://schemas.openxmlformats.org/officeDocument/2006/relationships/hyperlink"
    TargetMode="External"
    Target="https://1.next.westlaw.com/Link/Document/FullText?findType=h&amp;pubNum=176284&amp;cite=0209581401&amp;refType=RQ&amp;originationContext=document&amp;transitionType=DocumentItem&amp;ppcid=ce56522591c349b7bdc6d69437d0bf8d&amp;contextData=(sc.Default)"/>
  <Relationship Id="r146"
    Type="http://schemas.openxmlformats.org/officeDocument/2006/relationships/hyperlink"
    TargetMode="External"
    Target="https://www.westlaw.com/Document/I8a811e90109811e6aa51de8c0a70fd8b/View/FullText.html?listSource=Search&amp;list=CASE&amp;rank=26&amp;sessionScopeId=f2929310e2e8ca328ef94ec336f882c2e2223ce05731b984cfe79e0208a34b3f&amp;ppcid=ce56522591c349b7bdc6d69437d0bf8d&amp;originationContext=Search%20Result&amp;transitionType=SearchItem&amp;contextData=%28sc.Default%29&amp;VR=3.0&amp;RS=cblt1.0#co_term_10074"/>
  <Relationship Id="r147"
    Type="http://schemas.openxmlformats.org/officeDocument/2006/relationships/hyperlink"
    TargetMode="External"
    Target="https://www.westlaw.com/Document/I8a811e90109811e6aa51de8c0a70fd8b/View/FullText.html?listSource=Search&amp;list=CASE&amp;rank=26&amp;sessionScopeId=f2929310e2e8ca328ef94ec336f882c2e2223ce05731b984cfe79e0208a34b3f&amp;ppcid=ce56522591c349b7bdc6d69437d0bf8d&amp;originationContext=Search%20Result&amp;transitionType=SearchItem&amp;contextData=%28sc.Default%29&amp;VR=3.0&amp;RS=cblt1.0#co_term_10266"/>
  <Relationship Id="r148"
    Type="http://schemas.openxmlformats.org/officeDocument/2006/relationships/hyperlink"
    TargetMode="External"
    Target="https://www.westlaw.com/Document/I3dbdd6100d3111e8a964c4b0adba4447/View/FullText.html?listSource=Search&amp;list=CASE&amp;rank=27&amp;sessionScopeId=f2929310e2e8ca328ef94ec336f882c2e2223ce05731b984cfe79e0208a34b3f&amp;ppcid=ce56522591c349b7bdc6d69437d0bf8d&amp;originationContext=Search%20Result&amp;transitionType=SearchItem&amp;contextData=%28sc.Default%29&amp;VR=3.0&amp;RS=cblt1.0"/>
  <Relationship Id="r149"
    Type="http://schemas.openxmlformats.org/officeDocument/2006/relationships/hyperlink"
    TargetMode="External"
    Target="https://1.next.westlaw.com/Link/Document/FullText?findType=h&amp;pubNum=176284&amp;cite=0208462401&amp;refType=RQ&amp;originationContext=document&amp;transitionType=DocumentItem&amp;ppcid=ce56522591c349b7bdc6d69437d0bf8d&amp;contextData=(sc.Default)"/>
  <Relationship Id="r150"
    Type="http://schemas.openxmlformats.org/officeDocument/2006/relationships/hyperlink"
    TargetMode="External"
    Target="https://1.next.westlaw.com/Link/Document/FullText?findType=h&amp;pubNum=176284&amp;cite=0275749901&amp;refType=RQ&amp;originationContext=document&amp;transitionType=DocumentItem&amp;ppcid=ce56522591c349b7bdc6d69437d0bf8d&amp;contextData=(sc.Default)"/>
  <Relationship Id="r151"
    Type="http://schemas.openxmlformats.org/officeDocument/2006/relationships/hyperlink"
    TargetMode="External"
    Target="https://www.westlaw.com/Document/I3dbdd6100d3111e8a964c4b0adba4447/View/FullText.html?listSource=Search&amp;list=CASE&amp;rank=27&amp;sessionScopeId=f2929310e2e8ca328ef94ec336f882c2e2223ce05731b984cfe79e0208a34b3f&amp;ppcid=ce56522591c349b7bdc6d69437d0bf8d&amp;originationContext=Search%20Result&amp;transitionType=SearchItem&amp;contextData=%28sc.Default%29&amp;VR=3.0&amp;RS=cblt1.0#co_term_3136"/>
  <Relationship Id="r152"
    Type="http://schemas.openxmlformats.org/officeDocument/2006/relationships/image"
    Target="images/2.png"/>
  <Relationship Id="r153"
    Type="http://schemas.openxmlformats.org/officeDocument/2006/relationships/image"
    Target="images/3.png"/>
  <Relationship Id="r154"
    Type="http://schemas.openxmlformats.org/officeDocument/2006/relationships/image"
    Target="images/4.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In re Title, Ballot Title, Submission Clause for 2011-2012 No. 3 </w:t>
              </w:r>
              <w:bookmarkEnd w:id="3"/>
            </w:hyperlink>
          </w:p>
          <w:bookmarkStart w:id="4" w:name="co_searchResults_citation_1"/>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April 16, 2012</w:t>
            </w:r>
            <w:r>
              <w:rPr>
                <w:rFonts w:ascii="Arial" w:hAnsi="Arial"/>
                <w:color w:val="696969"/>
                <w:sz w:val="18"/>
              </w:rPr>
              <w:t xml:space="preserve"> </w:t>
            </w:r>
            <w:r>
              <w:rPr>
                <w:rFonts w:ascii="Arial" w:hAnsi="Arial"/>
                <w:color w:val="696969"/>
                <w:sz w:val="18"/>
              </w:rPr>
              <w:t>274 P.3d 562</w:t>
            </w:r>
            <w:r>
              <w:rPr>
                <w:rFonts w:ascii="Arial" w:hAnsi="Arial"/>
                <w:color w:val="696969"/>
                <w:sz w:val="18"/>
              </w:rPr>
              <w:t xml:space="preserve"> </w:t>
            </w:r>
            <w:r>
              <w:rPr>
                <w:rFonts w:ascii="Arial" w:hAnsi="Arial"/>
                <w:color w:val="696969"/>
                <w:sz w:val="18"/>
              </w:rPr>
              <w:t>2012 WL 1259027</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States. Proposed ballot initiative concerning public's rights in waters of natural streams did not violate single-subject rule.</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 in original proceeding, sought review of findings of the Ballot Title Setting Board that both initiative and titles contained a single subject of the public's rights in the waters of natural streams.</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8">
              <w:bookmarkStart w:id="6" w:name="co_link_I2aa40e137e3611ebbea4f0dc9fb695"/>
              <w:r>
                <w:rPr>
                  <w:rFonts w:ascii="Arial" w:hAnsi="Arial"/>
                  <w:color w:val="000000"/>
                  <w:sz w:val="20"/>
                </w:rPr>
                <w:t>Rice</w:t>
              </w:r>
              <w:bookmarkEnd w:id="6"/>
            </w:hyperlink>
            <w:r>
              <w:rPr>
                <w:rFonts w:ascii="Arial" w:hAnsi="Arial"/>
                <w:color w:val="000000"/>
                <w:sz w:val="20"/>
              </w:rPr>
              <w:t>, J., held that:</w:t>
            </w:r>
          </w:p>
          <w:p>
            <w:pPr>
              <w:spacing w:before="0" w:after="0" w:line="225" w:lineRule="atLeast"/>
            </w:pPr>
            <w:r>
              <w:rPr>
                <w:rFonts w:ascii="Arial" w:hAnsi="Arial"/>
                <w:color w:val="000000"/>
                <w:sz w:val="20"/>
              </w:rPr>
              <w:t>1 proposed ballot initiative did not violate single-subject requirement, and</w:t>
            </w:r>
          </w:p>
          <w:p>
            <w:pPr>
              <w:spacing w:before="0" w:after="0" w:line="225" w:lineRule="atLeast"/>
            </w:pPr>
            <w:r>
              <w:rPr>
                <w:rFonts w:ascii="Arial" w:hAnsi="Arial"/>
                <w:color w:val="000000"/>
                <w:sz w:val="20"/>
              </w:rPr>
              <w:t>2 titles for initiative were sufficiently clear to satisfy constitutional clear title requirement.</w:t>
            </w:r>
          </w:p>
          <w:p>
            <w:pPr>
              <w:spacing w:before="0" w:after="0" w:line="225" w:lineRule="atLeast"/>
            </w:pPr>
            <w:r>
              <w:rPr>
                <w:rFonts w:ascii="Arial" w:hAnsi="Arial"/>
                <w:color w:val="000000"/>
                <w:sz w:val="20"/>
              </w:rPr>
              <w:t>Affirmed.</w:t>
            </w:r>
          </w:p>
          <w:p>
            <w:pPr>
              <w:spacing w:before="0" w:after="0" w:line="225" w:lineRule="atLeast"/>
            </w:pPr>
            <w:hyperlink r:id="r9">
              <w:bookmarkStart w:id="7" w:name="co_link_I2aa40e147e3611ebbea4f0dc9fb695"/>
              <w:r>
                <w:rPr>
                  <w:rFonts w:ascii="Arial" w:hAnsi="Arial"/>
                  <w:color w:val="000000"/>
                  <w:sz w:val="20"/>
                </w:rPr>
                <w:t>Hobbs</w:t>
              </w:r>
              <w:bookmarkEnd w:id="7"/>
            </w:hyperlink>
            <w:r>
              <w:rPr>
                <w:rFonts w:ascii="Arial" w:hAnsi="Arial"/>
                <w:color w:val="000000"/>
                <w:sz w:val="20"/>
              </w:rPr>
              <w:t>, J., filed dissenting opinion.</w:t>
            </w:r>
          </w:p>
          <w:p>
            <w:pPr>
              <w:spacing w:before="0" w:after="0" w:line="225" w:lineRule="atLeast"/>
            </w:pPr>
            <w:bookmarkStart w:id="8" w:name="co_document_metaInfo_Idb87e8ac87f511e18"/>
            <w:bookmarkEnd w:id="8"/>
            <w:bookmarkStart w:id="9" w:name="co_documentContentCacheKey"/>
            <w:bookmarkEnd w:id="9"/>
          </w:p>
          <w:bookmarkStart w:id="10" w:name="co_snippet_1_1"/>
          <w:p>
            <w:pPr>
              <w:spacing w:before="100" w:after="0" w:line="225" w:lineRule="atLeast"/>
            </w:pPr>
            <w:hyperlink r:id="r10">
              <w:bookmarkStart w:id="11" w:name="cobalt_result_case_snippet_1_1"/>
              <w:r>
                <w:rPr>
                  <w:rFonts w:ascii="Arial" w:hAnsi="Arial"/>
                  <w:color w:val="000000"/>
                  <w:sz w:val="20"/>
                </w:rPr>
                <w:t xml:space="preserve">...natural streams, and plain language of measure unambiguously proposed new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described impact of that doctrine on other legal rights, and...</w:t>
              </w:r>
              <w:bookmarkEnd w:id="11"/>
            </w:hyperlink>
          </w:p>
          <w:bookmarkEnd w:id="10"/>
          <w:bookmarkStart w:id="12" w:name="co_snippet_1_2"/>
          <w:p>
            <w:pPr>
              <w:spacing w:before="100" w:after="0" w:line="225" w:lineRule="atLeast"/>
            </w:pPr>
            <w:hyperlink r:id="r11">
              <w:bookmarkStart w:id="13" w:name="cobalt_result_case_snippet_1_2"/>
              <w:r>
                <w:rPr>
                  <w:rFonts w:ascii="Arial" w:hAnsi="Arial"/>
                  <w:color w:val="000000"/>
                  <w:sz w:val="20"/>
                </w:rPr>
                <w:t xml:space="preserve">...the multiple objectives of this measure to: 1. Adopt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that would subordinate water rights to public ownership interests; and...</w:t>
              </w:r>
              <w:bookmarkEnd w:id="13"/>
            </w:hyperlink>
          </w:p>
          <w:bookmarkEnd w:id="12"/>
          <w:bookmarkStart w:id="14" w:name="co_snippet_1_3"/>
          <w:p>
            <w:pPr>
              <w:spacing w:before="100" w:after="0" w:line="225" w:lineRule="atLeast"/>
            </w:pPr>
            <w:hyperlink r:id="r12">
              <w:bookmarkStart w:id="15" w:name="cobalt_result_case_snippet_1_3"/>
              <w:r>
                <w:rPr>
                  <w:rFonts w:ascii="Arial" w:hAnsi="Arial"/>
                  <w:color w:val="000000"/>
                  <w:sz w:val="20"/>
                </w:rPr>
                <w:t xml:space="preserve">...and Phillip Doe proposed Initiative 3 to enact the “Colorado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by adding new subsections (2) through (7) to article XVI...</w:t>
              </w:r>
              <w:bookmarkEnd w:id="15"/>
            </w:hyperlink>
          </w:p>
          <w:bookmarkEnd w:id="14"/>
        </w:tc>
      </w:tr>
      <w:bookmarkEnd w:id="2"/>
      <w:bookmarkStart w:id="16" w:name="cobalt_search_results_case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3">
              <w:bookmarkStart w:id="17" w:name="cobalt_result_case_title2"/>
              <w:r>
                <w:rPr>
                  <w:rFonts w:ascii="Arial" w:hAnsi="Arial"/>
                  <w:b/>
                  <w:color w:val="000000"/>
                  <w:sz w:val="24"/>
                </w:rPr>
                <w:t xml:space="preserve">Groves v. Secretary of Dept. of Natural Resources and Environmental Control </w:t>
              </w:r>
              <w:bookmarkEnd w:id="17"/>
            </w:hyperlink>
          </w:p>
          <w:bookmarkStart w:id="18" w:name="co_searchResults_citation_2"/>
          <w:p>
            <w:pPr>
              <w:spacing w:before="0" w:after="0" w:line="220" w:lineRule="atLeast"/>
            </w:pPr>
            <w:r>
              <w:rPr>
                <w:rFonts w:ascii="Arial" w:hAnsi="Arial"/>
                <w:color w:val="696969"/>
                <w:sz w:val="18"/>
              </w:rPr>
              <w:t>Superior Court of Delaware, Sussex County.</w:t>
            </w:r>
            <w:r>
              <w:rPr>
                <w:rFonts w:ascii="Arial" w:hAnsi="Arial"/>
                <w:color w:val="696969"/>
                <w:sz w:val="18"/>
              </w:rPr>
              <w:t xml:space="preserve"> </w:t>
            </w:r>
            <w:r>
              <w:rPr>
                <w:rFonts w:ascii="Arial" w:hAnsi="Arial"/>
                <w:color w:val="696969"/>
                <w:sz w:val="18"/>
              </w:rPr>
              <w:t>February 08, 1994</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1994 WL 89804</w:t>
            </w:r>
          </w:p>
          <w:bookmarkEnd w:id="18"/>
          <w:p>
            <w:pPr>
              <w:pBdr>
                <w:top w:val="none" w:space="3"/>
              </w:pBdr>
              <w:spacing w:before="0" w:after="0" w:line="225" w:lineRule="atLeast"/>
            </w:pPr>
            <w:r>
              <w:rPr>
                <w:rFonts w:ascii="Arial" w:hAnsi="Arial"/>
                <w:color w:val="000000"/>
                <w:sz w:val="20"/>
              </w:rPr>
              <w:drawing>
                <wp:inline>
                  <wp:extent cx="190500" cy="85725"/>
                  <wp:docPr id="1" name="Picture 1"/>
                  <a:graphic>
                    <a:graphicData uri="http://schemas.openxmlformats.org/drawingml/2006/picture">
                      <p:pic>
                        <p:nvPicPr>
                          <p:cNvPr id="2" name="Picture 1"/>
                          <p:cNvPicPr/>
                        </p:nvPicPr>
                        <p:blipFill>
                          <a:blip r:embed="r152"/>
                          <a:srcRect/>
                          <a:stretch>
                            <a:fillRect/>
                          </a:stretch>
                        </p:blipFill>
                        <p:spPr>
                          <a:xfrm>
                            <a:off x="0" y="0"/>
                            <a:ext cx="190500" cy="85725"/>
                          </a:xfrm>
                          <a:prstGeom prst="rect"/>
                        </p:spPr>
                      </p:pic>
                    </a:graphicData>
                  </a:graphic>
                </wp:inline>
              </w:drawing>
            </w:r>
          </w:p>
          <w:bookmarkStart w:id="19"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 John W. Groves has appealed a decision of the Environmental Appeals Board (“Board”) affirming a decision of the Secretary of the Department of Natural Resources and Environmental Control (“DNREC” or “Department”) issuing a permit to Victorine S. Mertes to install rip-rap revetment on her bayfront property. This is the Court's decision on...</w:t>
            </w:r>
          </w:p>
          <w:bookmarkEnd w:id="19"/>
          <w:bookmarkStart w:id="20" w:name="co_snippet_2_1"/>
          <w:p>
            <w:pPr>
              <w:spacing w:before="100" w:after="0" w:line="225" w:lineRule="atLeast"/>
            </w:pPr>
            <w:hyperlink r:id="r14">
              <w:bookmarkStart w:id="21" w:name="cobalt_result_case_snippet_2_1"/>
              <w:r>
                <w:rPr>
                  <w:rFonts w:ascii="Arial" w:hAnsi="Arial"/>
                  <w:color w:val="000000"/>
                  <w:sz w:val="20"/>
                </w:rPr>
                <w:t xml:space="preserve">...full: “Permit applications should be evaluated in light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which provides the people with a right of passage over...</w:t>
              </w:r>
              <w:bookmarkEnd w:id="21"/>
            </w:hyperlink>
          </w:p>
          <w:bookmarkEnd w:id="20"/>
          <w:bookmarkStart w:id="22" w:name="co_snippet_2_2"/>
          <w:p>
            <w:pPr>
              <w:spacing w:before="100" w:after="0" w:line="225" w:lineRule="atLeast"/>
            </w:pPr>
            <w:hyperlink r:id="r15">
              <w:bookmarkStart w:id="23" w:name="cobalt_result_case_snippet_2_2"/>
              <w:r>
                <w:rPr>
                  <w:rFonts w:ascii="Arial" w:hAnsi="Arial"/>
                  <w:color w:val="000000"/>
                  <w:sz w:val="20"/>
                </w:rPr>
                <w:t xml:space="preserve">...Bay. The Board believes that Delaware courts will apply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evaluate the rights of the public affected by the Permit.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owns the land over which tidal waters flow...</w:t>
              </w:r>
              <w:bookmarkEnd w:id="23"/>
            </w:hyperlink>
          </w:p>
          <w:bookmarkEnd w:id="22"/>
          <w:bookmarkStart w:id="24" w:name="co_snippet_2_3"/>
          <w:p>
            <w:pPr>
              <w:spacing w:before="100" w:after="0" w:line="225" w:lineRule="atLeast"/>
            </w:pPr>
            <w:hyperlink r:id="r16">
              <w:bookmarkStart w:id="25" w:name="cobalt_result_case_snippet_2_3"/>
              <w:r>
                <w:rPr>
                  <w:rFonts w:ascii="Arial" w:hAnsi="Arial"/>
                  <w:color w:val="000000"/>
                  <w:sz w:val="20"/>
                </w:rPr>
                <w:t xml:space="preserve">...properly considered the public interest as it relates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to the approval of a revetment as the appropriate erosion control measure in this case.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 begin by examining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Mr. Groves and the DNREC have argued that the public...</w:t>
              </w:r>
              <w:bookmarkEnd w:id="25"/>
            </w:hyperlink>
          </w:p>
          <w:bookmarkEnd w:id="24"/>
        </w:tc>
      </w:tr>
      <w:bookmarkEnd w:id="16"/>
      <w:bookmarkStart w:id="26"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
              <w:bookmarkStart w:id="27" w:name="co_search_case_citatorFlagImage_3"/>
              <w:r>
                <w:rPr>
                  <w:rFonts w:ascii="Arial" w:hAnsi="Arial"/>
                  <w:color w:val="000000"/>
                  <w:sz w:val="24"/>
                </w:rPr>
                <w:drawing>
                  <wp:inline>
                    <wp:extent cx="130642" cy="130642"/>
                    <wp:docPr id="3" name="Picture 2"/>
                    <a:graphic>
                      <a:graphicData uri="http://schemas.openxmlformats.org/drawingml/2006/picture">
                        <p:pic>
                          <p:nvPicPr>
                            <p:cNvPr id="4" name="Picture 2"/>
                            <p:cNvPicPr/>
                          </p:nvPicPr>
                          <p:blipFill>
                            <a:blip r:embed="r153"/>
                            <a:srcRect/>
                            <a:stretch>
                              <a:fillRect/>
                            </a:stretch>
                          </p:blipFill>
                          <p:spPr>
                            <a:xfrm>
                              <a:off x="0" y="0"/>
                              <a:ext cx="130642" cy="130642"/>
                            </a:xfrm>
                            <a:prstGeom prst="rect"/>
                          </p:spPr>
                        </p:pic>
                      </a:graphicData>
                    </a:graphic>
                  </wp:inline>
                </w:drawing>
              </w:r>
              <w:bookmarkEnd w:id="2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18">
              <w:bookmarkStart w:id="28" w:name="cobalt_result_case_title3"/>
              <w:r>
                <w:rPr>
                  <w:rFonts w:ascii="Arial" w:hAnsi="Arial"/>
                  <w:b/>
                  <w:color w:val="000000"/>
                  <w:sz w:val="24"/>
                </w:rPr>
                <w:t xml:space="preserve">Pickle v. State </w:t>
              </w:r>
              <w:bookmarkEnd w:id="28"/>
            </w:hyperlink>
          </w:p>
          <w:bookmarkStart w:id="29" w:name="co_searchResults_citation_3"/>
          <w:p>
            <w:pPr>
              <w:spacing w:before="0" w:after="0" w:line="220" w:lineRule="atLeast"/>
            </w:pPr>
            <w:r>
              <w:rPr>
                <w:rFonts w:ascii="Arial" w:hAnsi="Arial"/>
                <w:color w:val="696969"/>
                <w:sz w:val="18"/>
              </w:rPr>
              <w:t>Court of Appeals of Arkansas, DIVISIONS I, II &amp; IV.</w:t>
            </w:r>
            <w:r>
              <w:rPr>
                <w:rFonts w:ascii="Arial" w:hAnsi="Arial"/>
                <w:color w:val="696969"/>
                <w:sz w:val="18"/>
              </w:rPr>
              <w:t xml:space="preserve"> </w:t>
            </w:r>
            <w:r>
              <w:rPr>
                <w:rFonts w:ascii="Arial" w:hAnsi="Arial"/>
                <w:color w:val="696969"/>
                <w:sz w:val="18"/>
              </w:rPr>
              <w:t>December 17, 2014</w:t>
            </w:r>
            <w:r>
              <w:rPr>
                <w:rFonts w:ascii="Arial" w:hAnsi="Arial"/>
                <w:color w:val="696969"/>
                <w:sz w:val="18"/>
              </w:rPr>
              <w:t xml:space="preserve"> </w:t>
            </w:r>
            <w:r>
              <w:rPr>
                <w:rFonts w:ascii="Arial" w:hAnsi="Arial"/>
                <w:color w:val="696969"/>
                <w:sz w:val="18"/>
              </w:rPr>
              <w:t>2014 Ark. App. 726</w:t>
            </w:r>
            <w:r>
              <w:rPr>
                <w:rFonts w:ascii="Arial" w:hAnsi="Arial"/>
                <w:color w:val="696969"/>
                <w:sz w:val="18"/>
              </w:rPr>
              <w:t xml:space="preserve"> </w:t>
            </w:r>
            <w:r>
              <w:rPr>
                <w:rFonts w:ascii="Arial" w:hAnsi="Arial"/>
                <w:color w:val="696969"/>
                <w:sz w:val="18"/>
              </w:rPr>
              <w:t>453 S.W.3d 157</w:t>
            </w:r>
          </w:p>
          <w:bookmarkEnd w:id="29"/>
          <w:bookmarkStart w:id="30"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CRIMINAL JUSTICE — Searches and Seizures. Game wardens' initial contact with defendant, during which defendant identified himself and identified his gun, constituted a seizure implicating constitutional protections.</w:t>
            </w:r>
          </w:p>
          <w:bookmarkEnd w:id="3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Defendant, who was charged with felon in possession of a firearm, possession of a controlled substance, and possession of drug paraphernalia, filed a motion to suppress evidence. The Circuit Court, Craighead County, Western District, </w:t>
            </w:r>
            <w:hyperlink r:id="r19">
              <w:bookmarkStart w:id="31" w:name="co_link_I528d0ef1020c11e994b69b61916607"/>
              <w:r>
                <w:rPr>
                  <w:rFonts w:ascii="Arial" w:hAnsi="Arial"/>
                  <w:color w:val="000000"/>
                  <w:sz w:val="20"/>
                </w:rPr>
                <w:t>Cindy Thyer</w:t>
              </w:r>
              <w:bookmarkEnd w:id="31"/>
            </w:hyperlink>
            <w:r>
              <w:rPr>
                <w:rFonts w:ascii="Arial" w:hAnsi="Arial"/>
                <w:color w:val="000000"/>
                <w:sz w:val="20"/>
              </w:rPr>
              <w:t>, J., denied the motion, and defendant entered a conditional guilty plea and preserved his right to appeal the denial of his motion to suppress. Defendant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20">
              <w:bookmarkStart w:id="32" w:name="co_link_If6b60400b78311e49c4cbeee70e233"/>
              <w:r>
                <w:rPr>
                  <w:rFonts w:ascii="Arial" w:hAnsi="Arial"/>
                  <w:color w:val="000000"/>
                  <w:sz w:val="20"/>
                </w:rPr>
                <w:t>Larry D. Vaught</w:t>
              </w:r>
              <w:bookmarkEnd w:id="32"/>
            </w:hyperlink>
            <w:r>
              <w:rPr>
                <w:rFonts w:ascii="Arial" w:hAnsi="Arial"/>
                <w:color w:val="000000"/>
                <w:sz w:val="20"/>
              </w:rPr>
              <w:t>, J., held that:</w:t>
            </w:r>
          </w:p>
          <w:p>
            <w:pPr>
              <w:spacing w:before="0" w:after="0" w:line="225" w:lineRule="atLeast"/>
            </w:pPr>
            <w:r>
              <w:rPr>
                <w:rFonts w:ascii="Arial" w:hAnsi="Arial"/>
                <w:color w:val="000000"/>
                <w:sz w:val="20"/>
              </w:rPr>
              <w:t>1 game wardens' initial contact with defendant, during which defendant identified himself and identified his gun, constituted a seizure implicating constitutional protections, and</w:t>
            </w:r>
          </w:p>
          <w:p>
            <w:pPr>
              <w:spacing w:before="0" w:after="0" w:line="225" w:lineRule="atLeast"/>
            </w:pPr>
            <w:r>
              <w:rPr>
                <w:rFonts w:ascii="Arial" w:hAnsi="Arial"/>
                <w:color w:val="000000"/>
                <w:sz w:val="20"/>
              </w:rPr>
              <w:t>2 defendant had a reasonable expectation of privacy in his identity.</w:t>
            </w:r>
          </w:p>
          <w:p>
            <w:pPr>
              <w:spacing w:before="0" w:after="0" w:line="225" w:lineRule="atLeast"/>
            </w:pPr>
            <w:r>
              <w:rPr>
                <w:rFonts w:ascii="Arial" w:hAnsi="Arial"/>
                <w:color w:val="000000"/>
                <w:sz w:val="20"/>
              </w:rPr>
              <w:t>Reversed and remanded.</w:t>
            </w:r>
          </w:p>
          <w:p>
            <w:pPr>
              <w:spacing w:before="0" w:after="0" w:line="225" w:lineRule="atLeast"/>
            </w:pPr>
            <w:hyperlink r:id="r21">
              <w:bookmarkStart w:id="33" w:name="co_link_If6ca9d70b78311e49c4cbeee70e233"/>
              <w:r>
                <w:rPr>
                  <w:rFonts w:ascii="Arial" w:hAnsi="Arial"/>
                  <w:color w:val="000000"/>
                  <w:sz w:val="20"/>
                </w:rPr>
                <w:t>Waymond M. Brown</w:t>
              </w:r>
              <w:bookmarkEnd w:id="33"/>
            </w:hyperlink>
            <w:r>
              <w:rPr>
                <w:rFonts w:ascii="Arial" w:hAnsi="Arial"/>
                <w:color w:val="000000"/>
                <w:sz w:val="20"/>
              </w:rPr>
              <w:t xml:space="preserve">, J., filed a concurring opinion in which </w:t>
            </w:r>
            <w:hyperlink r:id="r22">
              <w:bookmarkStart w:id="34" w:name="co_link_I529d1481020c11e994b69b61916607"/>
              <w:r>
                <w:rPr>
                  <w:rFonts w:ascii="Arial" w:hAnsi="Arial"/>
                  <w:color w:val="000000"/>
                  <w:sz w:val="20"/>
                </w:rPr>
                <w:t>Gruber</w:t>
              </w:r>
              <w:bookmarkEnd w:id="34"/>
            </w:hyperlink>
            <w:r>
              <w:rPr>
                <w:rFonts w:ascii="Arial" w:hAnsi="Arial"/>
                <w:color w:val="000000"/>
                <w:sz w:val="20"/>
              </w:rPr>
              <w:t>, J., joined.</w:t>
            </w:r>
          </w:p>
          <w:p>
            <w:pPr>
              <w:spacing w:before="0" w:after="0" w:line="225" w:lineRule="atLeast"/>
            </w:pPr>
            <w:hyperlink r:id="r23">
              <w:bookmarkStart w:id="35" w:name="co_link_If6d4d6a0b78311e49c4cbeee70e233"/>
              <w:r>
                <w:rPr>
                  <w:rFonts w:ascii="Arial" w:hAnsi="Arial"/>
                  <w:color w:val="000000"/>
                  <w:sz w:val="20"/>
                </w:rPr>
                <w:t>Robert J. Gladwin</w:t>
              </w:r>
              <w:bookmarkEnd w:id="35"/>
            </w:hyperlink>
            <w:r>
              <w:rPr>
                <w:rFonts w:ascii="Arial" w:hAnsi="Arial"/>
                <w:color w:val="000000"/>
                <w:sz w:val="20"/>
              </w:rPr>
              <w:t xml:space="preserve">, C.J., filed a dissenting opinion in which </w:t>
            </w:r>
            <w:hyperlink r:id="r24">
              <w:bookmarkStart w:id="36" w:name="co_link_I52a68a61020c11e994b69b61916607"/>
              <w:r>
                <w:rPr>
                  <w:rFonts w:ascii="Arial" w:hAnsi="Arial"/>
                  <w:color w:val="000000"/>
                  <w:sz w:val="20"/>
                </w:rPr>
                <w:t>Walmsley</w:t>
              </w:r>
              <w:bookmarkEnd w:id="36"/>
            </w:hyperlink>
            <w:r>
              <w:rPr>
                <w:rFonts w:ascii="Arial" w:hAnsi="Arial"/>
                <w:color w:val="000000"/>
                <w:sz w:val="20"/>
              </w:rPr>
              <w:t xml:space="preserve"> and </w:t>
            </w:r>
            <w:hyperlink r:id="r25">
              <w:bookmarkStart w:id="37" w:name="co_link_I52a68a62020c11e994b69b61916607"/>
              <w:r>
                <w:rPr>
                  <w:rFonts w:ascii="Arial" w:hAnsi="Arial"/>
                  <w:color w:val="000000"/>
                  <w:sz w:val="20"/>
                </w:rPr>
                <w:t>Glover</w:t>
              </w:r>
              <w:bookmarkEnd w:id="37"/>
            </w:hyperlink>
            <w:r>
              <w:rPr>
                <w:rFonts w:ascii="Arial" w:hAnsi="Arial"/>
                <w:color w:val="000000"/>
                <w:sz w:val="20"/>
              </w:rPr>
              <w:t>, JJ., joined.</w:t>
            </w:r>
          </w:p>
          <w:p>
            <w:pPr>
              <w:spacing w:before="0" w:after="0" w:line="225" w:lineRule="atLeast"/>
            </w:pPr>
            <w:bookmarkStart w:id="38" w:name="co_document_metaInfo_I692548a086f811e49"/>
            <w:bookmarkEnd w:id="38"/>
            <w:bookmarkStart w:id="39" w:name="co_documentContentCacheKey1"/>
            <w:bookmarkEnd w:id="39"/>
          </w:p>
          <w:bookmarkStart w:id="40" w:name="co_snippet_3_1"/>
          <w:p>
            <w:pPr>
              <w:spacing w:before="100" w:after="0" w:line="225" w:lineRule="atLeast"/>
            </w:pPr>
            <w:hyperlink r:id="r26">
              <w:bookmarkStart w:id="41" w:name="cobalt_result_case_snippet_3_1"/>
              <w:r>
                <w:rPr>
                  <w:rFonts w:ascii="Arial" w:hAnsi="Arial"/>
                  <w:color w:val="000000"/>
                  <w:sz w:val="20"/>
                </w:rPr>
                <w:t xml:space="preserve">...of these invaluable natural resources. The Arkansas Constitution perpetuates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requiring AGFC to control, manage, restore, conserve, and regulate the...</w:t>
              </w:r>
              <w:bookmarkEnd w:id="41"/>
            </w:hyperlink>
          </w:p>
          <w:bookmarkEnd w:id="40"/>
        </w:tc>
      </w:tr>
      <w:bookmarkEnd w:id="26"/>
      <w:bookmarkStart w:id="42" w:name="cobalt_search_results_case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7">
              <w:bookmarkStart w:id="43" w:name="co_search_case_citatorFlagImage_4"/>
              <w:r>
                <w:rPr>
                  <w:rFonts w:ascii="Arial" w:hAnsi="Arial"/>
                  <w:color w:val="000000"/>
                  <w:sz w:val="24"/>
                </w:rPr>
                <w:drawing>
                  <wp:inline>
                    <wp:extent cx="130642" cy="130642"/>
                    <wp:docPr id="5" name="Picture 3"/>
                    <a:graphic>
                      <a:graphicData uri="http://schemas.openxmlformats.org/drawingml/2006/picture">
                        <p:pic>
                          <p:nvPicPr>
                            <p:cNvPr id="6" name="Picture 3"/>
                            <p:cNvPicPr/>
                          </p:nvPicPr>
                          <p:blipFill>
                            <a:blip r:embed="r154"/>
                            <a:srcRect/>
                            <a:stretch>
                              <a:fillRect/>
                            </a:stretch>
                          </p:blipFill>
                          <p:spPr>
                            <a:xfrm>
                              <a:off x="0" y="0"/>
                              <a:ext cx="130642" cy="130642"/>
                            </a:xfrm>
                            <a:prstGeom prst="rect"/>
                          </p:spPr>
                        </p:pic>
                      </a:graphicData>
                    </a:graphic>
                  </wp:inline>
                </w:drawing>
              </w:r>
              <w:bookmarkEnd w:id="4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8">
              <w:bookmarkStart w:id="44" w:name="cobalt_result_case_title4"/>
              <w:r>
                <w:rPr>
                  <w:rFonts w:ascii="Arial" w:hAnsi="Arial"/>
                  <w:b/>
                  <w:color w:val="000000"/>
                  <w:sz w:val="24"/>
                </w:rPr>
                <w:t xml:space="preserve">Matter of Title, Ballot Title, Submission Clause, and Summary Adopted April 5, 1995, by Title Board Pertaining to a Proposed Initiative Public Rights in Waters II </w:t>
              </w:r>
              <w:bookmarkEnd w:id="44"/>
            </w:hyperlink>
          </w:p>
          <w:bookmarkStart w:id="45" w:name="co_searchResults_citation_4"/>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June 30, 1995</w:t>
            </w:r>
            <w:r>
              <w:rPr>
                <w:rFonts w:ascii="Arial" w:hAnsi="Arial"/>
                <w:color w:val="696969"/>
                <w:sz w:val="18"/>
              </w:rPr>
              <w:t xml:space="preserve"> </w:t>
            </w:r>
            <w:r>
              <w:rPr>
                <w:rFonts w:ascii="Arial" w:hAnsi="Arial"/>
                <w:color w:val="696969"/>
                <w:sz w:val="18"/>
              </w:rPr>
              <w:t>898 P.2d 1076</w:t>
            </w:r>
            <w:r>
              <w:rPr>
                <w:rFonts w:ascii="Arial" w:hAnsi="Arial"/>
                <w:color w:val="696969"/>
                <w:sz w:val="18"/>
              </w:rPr>
              <w:t xml:space="preserve"> </w:t>
            </w:r>
            <w:r>
              <w:rPr>
                <w:rFonts w:ascii="Arial" w:hAnsi="Arial"/>
                <w:color w:val="696969"/>
                <w:sz w:val="18"/>
              </w:rPr>
              <w:t>1995 WL 387807</w:t>
            </w:r>
          </w:p>
          <w:bookmarkEnd w:id="45"/>
          <w:bookmarkStart w:id="46"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Initiative. Proposed constitutional amendment violated State Constitution's single-subject requirement.</w:t>
            </w:r>
          </w:p>
          <w:bookmarkEnd w:id="4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Petitioners brought original proceeding to review action taken by Initiative Title Setting Board which fixed titles and summary for proposed constitutional amendment. The Supreme Court, </w:t>
            </w:r>
            <w:hyperlink r:id="r29">
              <w:bookmarkStart w:id="47" w:name="co_link_I5e1a254e93b511e08b05fdf15589d8"/>
              <w:r>
                <w:rPr>
                  <w:rFonts w:ascii="Arial" w:hAnsi="Arial"/>
                  <w:color w:val="000000"/>
                  <w:sz w:val="20"/>
                </w:rPr>
                <w:t>Mullarkey</w:t>
              </w:r>
              <w:bookmarkEnd w:id="47"/>
            </w:hyperlink>
            <w:r>
              <w:rPr>
                <w:rFonts w:ascii="Arial" w:hAnsi="Arial"/>
                <w:color w:val="000000"/>
                <w:sz w:val="20"/>
              </w:rPr>
              <w:t>, J., proposed amendment violated State Constitution's single-subject requirement.</w:t>
            </w:r>
          </w:p>
          <w:p>
            <w:pPr>
              <w:spacing w:before="0" w:after="0" w:line="225" w:lineRule="atLeast"/>
            </w:pPr>
            <w:r>
              <w:rPr>
                <w:rFonts w:ascii="Arial" w:hAnsi="Arial"/>
                <w:color w:val="000000"/>
                <w:sz w:val="20"/>
              </w:rPr>
              <w:t>Reversed and remanded.</w:t>
            </w:r>
          </w:p>
          <w:p>
            <w:pPr>
              <w:spacing w:before="0" w:after="0" w:line="225" w:lineRule="atLeast"/>
            </w:pPr>
            <w:bookmarkStart w:id="48" w:name="co_document_metaInfo_Ie54aee62f58c11d98"/>
            <w:bookmarkEnd w:id="48"/>
            <w:bookmarkStart w:id="49" w:name="co_documentContentCacheKey2"/>
            <w:bookmarkEnd w:id="49"/>
          </w:p>
          <w:bookmarkStart w:id="50" w:name="co_snippet_4_1"/>
          <w:p>
            <w:pPr>
              <w:spacing w:before="100" w:after="0" w:line="225" w:lineRule="atLeast"/>
            </w:pPr>
            <w:hyperlink r:id="r30">
              <w:bookmarkStart w:id="51" w:name="cobalt_result_case_snippet_4_1"/>
              <w:r>
                <w:rPr>
                  <w:rFonts w:ascii="Arial" w:hAnsi="Arial"/>
                  <w:color w:val="000000"/>
                  <w:sz w:val="20"/>
                </w:rPr>
                <w:t xml:space="preserve">...Formerly 92k9(1) Proposed constitutional amendment, which, if enacted, would adopt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state's waters and would require water conservancy and conservation...</w:t>
              </w:r>
              <w:bookmarkEnd w:id="51"/>
            </w:hyperlink>
          </w:p>
          <w:bookmarkEnd w:id="50"/>
          <w:bookmarkStart w:id="52" w:name="co_snippet_4_2"/>
          <w:p>
            <w:pPr>
              <w:spacing w:before="100" w:after="0" w:line="225" w:lineRule="atLeast"/>
            </w:pPr>
            <w:hyperlink r:id="r31">
              <w:bookmarkStart w:id="53" w:name="cobalt_result_case_snippet_4_2"/>
              <w:r>
                <w:rPr>
                  <w:rFonts w:ascii="Arial" w:hAnsi="Arial"/>
                  <w:color w:val="000000"/>
                  <w:sz w:val="20"/>
                </w:rPr>
                <w:t xml:space="preserve">...did not state how election changes would facilitate development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amendment proponents presented no argument as to relationship of...</w:t>
              </w:r>
              <w:bookmarkEnd w:id="53"/>
            </w:hyperlink>
          </w:p>
          <w:bookmarkEnd w:id="52"/>
          <w:bookmarkStart w:id="54" w:name="co_snippet_4_3"/>
          <w:p>
            <w:pPr>
              <w:spacing w:before="100" w:after="0" w:line="225" w:lineRule="atLeast"/>
            </w:pPr>
            <w:hyperlink r:id="r32">
              <w:bookmarkStart w:id="55" w:name="cobalt_result_case_snippet_4_3"/>
              <w:r>
                <w:rPr>
                  <w:rFonts w:ascii="Arial" w:hAnsi="Arial"/>
                  <w:color w:val="000000"/>
                  <w:sz w:val="20"/>
                </w:rPr>
                <w:t xml:space="preserve">...Paragraph (2) mandates the adoption and defense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regarding Colorado waters. Paragraph (3) requires water conservancy and water...</w:t>
              </w:r>
              <w:bookmarkEnd w:id="55"/>
            </w:hyperlink>
          </w:p>
          <w:bookmarkEnd w:id="54"/>
        </w:tc>
      </w:tr>
      <w:bookmarkEnd w:id="42"/>
      <w:bookmarkStart w:id="56" w:name="cobalt_search_results_case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3">
              <w:bookmarkStart w:id="57" w:name="co_search_case_citatorFlagImage_5"/>
              <w:r>
                <w:rPr>
                  <w:rFonts w:ascii="Arial" w:hAnsi="Arial"/>
                  <w:color w:val="000000"/>
                  <w:sz w:val="24"/>
                </w:rPr>
                <w:drawing>
                  <wp:inline>
                    <wp:extent cx="130642" cy="130642"/>
                    <wp:docPr id="7" name="Picture 3"/>
                    <a:graphic>
                      <a:graphicData uri="http://schemas.openxmlformats.org/drawingml/2006/picture">
                        <p:pic>
                          <p:nvPicPr>
                            <p:cNvPr id="8" name="Picture 3"/>
                            <p:cNvPicPr/>
                          </p:nvPicPr>
                          <p:blipFill>
                            <a:blip r:embed="r154"/>
                            <a:srcRect/>
                            <a:stretch>
                              <a:fillRect/>
                            </a:stretch>
                          </p:blipFill>
                          <p:spPr>
                            <a:xfrm>
                              <a:off x="0" y="0"/>
                              <a:ext cx="130642" cy="130642"/>
                            </a:xfrm>
                            <a:prstGeom prst="rect"/>
                          </p:spPr>
                        </p:pic>
                      </a:graphicData>
                    </a:graphic>
                  </wp:inline>
                </w:drawing>
              </w:r>
              <w:bookmarkEnd w:id="5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4">
              <w:bookmarkStart w:id="58" w:name="cobalt_result_case_title5"/>
              <w:r>
                <w:rPr>
                  <w:rFonts w:ascii="Arial" w:hAnsi="Arial"/>
                  <w:b/>
                  <w:color w:val="000000"/>
                  <w:sz w:val="24"/>
                </w:rPr>
                <w:t xml:space="preserve">Matter of Title, Ballot Title, Submission Clause, and Summary Adopted March 20, 1996, By the Title Bd. Pertaining to Proposed Initiative 1996-6 </w:t>
              </w:r>
              <w:bookmarkEnd w:id="58"/>
            </w:hyperlink>
          </w:p>
          <w:bookmarkStart w:id="59" w:name="co_searchResults_citation_5"/>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June 10, 1996</w:t>
            </w:r>
            <w:r>
              <w:rPr>
                <w:rFonts w:ascii="Arial" w:hAnsi="Arial"/>
                <w:color w:val="696969"/>
                <w:sz w:val="18"/>
              </w:rPr>
              <w:t xml:space="preserve"> </w:t>
            </w:r>
            <w:r>
              <w:rPr>
                <w:rFonts w:ascii="Arial" w:hAnsi="Arial"/>
                <w:color w:val="696969"/>
                <w:sz w:val="18"/>
              </w:rPr>
              <w:t>917 P.2d 1277</w:t>
            </w:r>
            <w:r>
              <w:rPr>
                <w:rFonts w:ascii="Arial" w:hAnsi="Arial"/>
                <w:color w:val="696969"/>
                <w:sz w:val="18"/>
              </w:rPr>
              <w:t xml:space="preserve"> </w:t>
            </w:r>
            <w:r>
              <w:rPr>
                <w:rFonts w:ascii="Arial" w:hAnsi="Arial"/>
                <w:color w:val="696969"/>
                <w:sz w:val="18"/>
              </w:rPr>
              <w:t>1996 WL 307287</w:t>
            </w:r>
          </w:p>
          <w:bookmarkEnd w:id="59"/>
          <w:bookmarkStart w:id="60"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Initiatives. Title and summary for initiative affecting public's interests in state waters was approved.</w:t>
            </w:r>
          </w:p>
          <w:bookmarkEnd w:id="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Registered electors brought original proceeding to review action taken by Initiative Title Setting Review Board in fixing title, ballot title and submission clause, and summary for initiative seeking to amend Constitution to add provisions mandating adoption and defense of “</w:t>
            </w:r>
            <w:bookmarkStart w:id="61" w:name="co_term_303"/>
            <w:r>
              <w:rPr>
                <w:rFonts w:ascii="Arial" w:hAnsi="Arial"/>
                <w:color w:val="000000"/>
                <w:sz w:val="20"/>
              </w:rPr>
              <w:t>public</w:t>
            </w:r>
            <w:bookmarkEnd w:id="61"/>
            <w:r>
              <w:rPr>
                <w:rFonts w:ascii="Arial" w:hAnsi="Arial"/>
                <w:color w:val="000000"/>
                <w:sz w:val="20"/>
              </w:rPr>
              <w:t xml:space="preserve"> </w:t>
            </w:r>
            <w:bookmarkStart w:id="62" w:name="co_term_304"/>
            <w:r>
              <w:rPr>
                <w:rFonts w:ascii="Arial" w:hAnsi="Arial"/>
                <w:color w:val="000000"/>
                <w:sz w:val="20"/>
              </w:rPr>
              <w:t>trust</w:t>
            </w:r>
            <w:bookmarkEnd w:id="62"/>
            <w:r>
              <w:rPr>
                <w:rFonts w:ascii="Arial" w:hAnsi="Arial"/>
                <w:color w:val="000000"/>
                <w:sz w:val="20"/>
              </w:rPr>
              <w:t xml:space="preserve"> </w:t>
            </w:r>
            <w:bookmarkStart w:id="63" w:name="co_term_305"/>
            <w:r>
              <w:rPr>
                <w:rFonts w:ascii="Arial" w:hAnsi="Arial"/>
                <w:color w:val="000000"/>
                <w:sz w:val="20"/>
              </w:rPr>
              <w:t>doctrine</w:t>
            </w:r>
            <w:bookmarkEnd w:id="63"/>
            <w:r>
              <w:rPr>
                <w:rFonts w:ascii="Arial" w:hAnsi="Arial"/>
                <w:color w:val="000000"/>
                <w:sz w:val="20"/>
              </w:rPr>
              <w:t>” regarding state waters and providing for granting or assigning of water use rights to public and to any watercourse. The Supreme Court held that: (1) initiative satisfied constitutional single-subject requirement; (2) title was not misleading, confusing, subjective, or ambiguous, and did not constitute impermissible “catch phrase”; and (3) failure to disclose that “</w:t>
            </w:r>
            <w:bookmarkStart w:id="64" w:name="co_term_360"/>
            <w:r>
              <w:rPr>
                <w:rFonts w:ascii="Arial" w:hAnsi="Arial"/>
                <w:color w:val="000000"/>
                <w:sz w:val="20"/>
              </w:rPr>
              <w:t>public</w:t>
            </w:r>
            <w:bookmarkEnd w:id="64"/>
            <w:r>
              <w:rPr>
                <w:rFonts w:ascii="Arial" w:hAnsi="Arial"/>
                <w:color w:val="000000"/>
                <w:sz w:val="20"/>
              </w:rPr>
              <w:t xml:space="preserve"> </w:t>
            </w:r>
            <w:bookmarkStart w:id="65" w:name="co_term_361"/>
            <w:r>
              <w:rPr>
                <w:rFonts w:ascii="Arial" w:hAnsi="Arial"/>
                <w:color w:val="000000"/>
                <w:sz w:val="20"/>
              </w:rPr>
              <w:t>trust</w:t>
            </w:r>
            <w:bookmarkEnd w:id="65"/>
            <w:r>
              <w:rPr>
                <w:rFonts w:ascii="Arial" w:hAnsi="Arial"/>
                <w:color w:val="000000"/>
                <w:sz w:val="20"/>
              </w:rPr>
              <w:t xml:space="preserve"> </w:t>
            </w:r>
            <w:bookmarkStart w:id="66" w:name="co_term_362"/>
            <w:r>
              <w:rPr>
                <w:rFonts w:ascii="Arial" w:hAnsi="Arial"/>
                <w:color w:val="000000"/>
                <w:sz w:val="20"/>
              </w:rPr>
              <w:t>doctrine</w:t>
            </w:r>
            <w:bookmarkEnd w:id="66"/>
            <w:r>
              <w:rPr>
                <w:rFonts w:ascii="Arial" w:hAnsi="Arial"/>
                <w:color w:val="000000"/>
                <w:sz w:val="20"/>
              </w:rPr>
              <w:t>” was undefined was not fatal to titles and summary.</w:t>
            </w:r>
          </w:p>
          <w:p>
            <w:pPr>
              <w:spacing w:before="0" w:after="0" w:line="225" w:lineRule="atLeast"/>
            </w:pPr>
            <w:r>
              <w:rPr>
                <w:rFonts w:ascii="Arial" w:hAnsi="Arial"/>
                <w:color w:val="000000"/>
                <w:sz w:val="20"/>
              </w:rPr>
              <w:t>Approved.</w:t>
            </w:r>
          </w:p>
          <w:p>
            <w:pPr>
              <w:spacing w:before="0" w:after="0" w:line="225" w:lineRule="atLeast"/>
            </w:pPr>
            <w:bookmarkStart w:id="67" w:name="co_document_metaInfo_Ibef95a36f57d11d9b"/>
            <w:bookmarkEnd w:id="67"/>
            <w:bookmarkStart w:id="68" w:name="co_documentContentCacheKey3"/>
            <w:bookmarkEnd w:id="68"/>
          </w:p>
          <w:bookmarkStart w:id="69" w:name="co_snippet_5_1"/>
          <w:p>
            <w:pPr>
              <w:spacing w:before="100" w:after="0" w:line="225" w:lineRule="atLeast"/>
            </w:pPr>
            <w:hyperlink r:id="r35">
              <w:bookmarkStart w:id="70" w:name="cobalt_result_case_snippet_5_1"/>
              <w:r>
                <w:rPr>
                  <w:rFonts w:ascii="Arial" w:hAnsi="Arial"/>
                  <w:color w:val="000000"/>
                  <w:sz w:val="20"/>
                </w:rPr>
                <w:t xml:space="preserve">...amend Constitution to add provisions mandating adoption and defense of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regarding state waters and providing for granting or assigning of...</w:t>
              </w:r>
              <w:bookmarkEnd w:id="70"/>
            </w:hyperlink>
          </w:p>
          <w:bookmarkEnd w:id="69"/>
          <w:bookmarkStart w:id="71" w:name="co_snippet_5_2"/>
          <w:p>
            <w:pPr>
              <w:spacing w:before="100" w:after="0" w:line="225" w:lineRule="atLeast"/>
            </w:pPr>
            <w:hyperlink r:id="r36">
              <w:bookmarkStart w:id="72" w:name="cobalt_result_case_snippet_5_2"/>
              <w:r>
                <w:rPr>
                  <w:rFonts w:ascii="Arial" w:hAnsi="Arial"/>
                  <w:color w:val="000000"/>
                  <w:sz w:val="20"/>
                </w:rPr>
                <w:t xml:space="preserve">...constitute impermissible “catch phrase”; and (3) failure to disclose that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was undefined was not fatal to titles and summary. Approved...</w:t>
              </w:r>
              <w:bookmarkEnd w:id="72"/>
            </w:hyperlink>
          </w:p>
          <w:bookmarkEnd w:id="71"/>
          <w:bookmarkStart w:id="73" w:name="co_snippet_5_3"/>
          <w:p>
            <w:pPr>
              <w:spacing w:before="100" w:after="0" w:line="225" w:lineRule="atLeast"/>
            </w:pPr>
            <w:hyperlink r:id="r37">
              <w:bookmarkStart w:id="74" w:name="cobalt_result_case_snippet_5_3"/>
              <w:r>
                <w:rPr>
                  <w:rFonts w:ascii="Arial" w:hAnsi="Arial"/>
                  <w:color w:val="000000"/>
                  <w:sz w:val="20"/>
                </w:rPr>
                <w:t xml:space="preserve">...amend Constitution to add provisions mandating adoption and defense of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regarding state waters and providing for granting or assigning of...</w:t>
              </w:r>
              <w:bookmarkEnd w:id="74"/>
            </w:hyperlink>
          </w:p>
          <w:bookmarkEnd w:id="73"/>
        </w:tc>
      </w:tr>
      <w:bookmarkEnd w:id="56"/>
      <w:bookmarkStart w:id="75" w:name="cobalt_search_results_case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8">
              <w:bookmarkStart w:id="76" w:name="co_search_case_citatorFlagImage_6"/>
              <w:r>
                <w:rPr>
                  <w:rFonts w:ascii="Arial" w:hAnsi="Arial"/>
                  <w:color w:val="000000"/>
                  <w:sz w:val="24"/>
                </w:rPr>
                <w:drawing>
                  <wp:inline>
                    <wp:extent cx="130642" cy="130642"/>
                    <wp:docPr id="9" name="Picture 3"/>
                    <a:graphic>
                      <a:graphicData uri="http://schemas.openxmlformats.org/drawingml/2006/picture">
                        <p:pic>
                          <p:nvPicPr>
                            <p:cNvPr id="10" name="Picture 3"/>
                            <p:cNvPicPr/>
                          </p:nvPicPr>
                          <p:blipFill>
                            <a:blip r:embed="r154"/>
                            <a:srcRect/>
                            <a:stretch>
                              <a:fillRect/>
                            </a:stretch>
                          </p:blipFill>
                          <p:spPr>
                            <a:xfrm>
                              <a:off x="0" y="0"/>
                              <a:ext cx="130642" cy="130642"/>
                            </a:xfrm>
                            <a:prstGeom prst="rect"/>
                          </p:spPr>
                        </p:pic>
                      </a:graphicData>
                    </a:graphic>
                  </wp:inline>
                </w:drawing>
              </w:r>
              <w:bookmarkEnd w:id="7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39">
              <w:bookmarkStart w:id="77" w:name="cobalt_result_case_title6"/>
              <w:r>
                <w:rPr>
                  <w:rFonts w:ascii="Arial" w:hAnsi="Arial"/>
                  <w:b/>
                  <w:color w:val="000000"/>
                  <w:sz w:val="24"/>
                </w:rPr>
                <w:t xml:space="preserve">In re Title, Ballot Title and Submission Clause, for 2007-2008, #17 </w:t>
              </w:r>
              <w:bookmarkEnd w:id="77"/>
            </w:hyperlink>
          </w:p>
          <w:bookmarkStart w:id="78" w:name="co_searchResults_citation_6"/>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November 19, 2007</w:t>
            </w:r>
            <w:r>
              <w:rPr>
                <w:rFonts w:ascii="Arial" w:hAnsi="Arial"/>
                <w:color w:val="696969"/>
                <w:sz w:val="18"/>
              </w:rPr>
              <w:t xml:space="preserve"> </w:t>
            </w:r>
            <w:r>
              <w:rPr>
                <w:rFonts w:ascii="Arial" w:hAnsi="Arial"/>
                <w:color w:val="696969"/>
                <w:sz w:val="18"/>
              </w:rPr>
              <w:t>172 P.3d 871</w:t>
            </w:r>
            <w:r>
              <w:rPr>
                <w:rFonts w:ascii="Arial" w:hAnsi="Arial"/>
                <w:color w:val="696969"/>
                <w:sz w:val="18"/>
              </w:rPr>
              <w:t xml:space="preserve"> </w:t>
            </w:r>
            <w:r>
              <w:rPr>
                <w:rFonts w:ascii="Arial" w:hAnsi="Arial"/>
                <w:color w:val="696969"/>
                <w:sz w:val="18"/>
              </w:rPr>
              <w:t>2007 WL 4098198</w:t>
            </w:r>
          </w:p>
          <w:bookmarkEnd w:id="78"/>
          <w:p>
            <w:pPr>
              <w:pBdr>
                <w:top w:val="none" w:space="3"/>
              </w:pBdr>
              <w:spacing w:before="0" w:after="0" w:line="225" w:lineRule="atLeast"/>
            </w:pPr>
            <w:r>
              <w:rPr>
                <w:rFonts w:ascii="Arial" w:hAnsi="Arial"/>
                <w:color w:val="000000"/>
                <w:sz w:val="20"/>
              </w:rPr>
              <w:drawing>
                <wp:inline>
                  <wp:extent cx="190500" cy="85725"/>
                  <wp:docPr id="11" name="Picture 1"/>
                  <a:graphic>
                    <a:graphicData uri="http://schemas.openxmlformats.org/drawingml/2006/picture">
                      <p:pic>
                        <p:nvPicPr>
                          <p:cNvPr id="12" name="Picture 1"/>
                          <p:cNvPicPr/>
                        </p:nvPicPr>
                        <p:blipFill>
                          <a:blip r:embed="r152"/>
                          <a:srcRect/>
                          <a:stretch>
                            <a:fillRect/>
                          </a:stretch>
                        </p:blipFill>
                        <p:spPr>
                          <a:xfrm>
                            <a:off x="0" y="0"/>
                            <a:ext cx="190500" cy="85725"/>
                          </a:xfrm>
                          <a:prstGeom prst="rect"/>
                        </p:spPr>
                      </p:pic>
                    </a:graphicData>
                  </a:graphic>
                </wp:inline>
              </w:drawing>
            </w:r>
          </w:p>
          <w:bookmarkStart w:id="79"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Agencies. Proposed initiative that would create environmental conservation department violated single subject requirement by mandating public trust standard.</w:t>
            </w:r>
          </w:p>
          <w:bookmarkEnd w:id="7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Electors sought review of action of the Ballot Title Setting Board, setting the title, ballot title, and submission clause for proposed initiative on a new state department and elected board for public resource conservation, alleging that the measure violated the single subject requirement.</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40">
              <w:bookmarkStart w:id="80" w:name="co_link_Idb3b3dadad1f11e398db8b09b4f043"/>
              <w:r>
                <w:rPr>
                  <w:rFonts w:ascii="Arial" w:hAnsi="Arial"/>
                  <w:color w:val="000000"/>
                  <w:sz w:val="20"/>
                </w:rPr>
                <w:t>Hobbs</w:t>
              </w:r>
              <w:bookmarkEnd w:id="80"/>
            </w:hyperlink>
            <w:r>
              <w:rPr>
                <w:rFonts w:ascii="Arial" w:hAnsi="Arial"/>
                <w:color w:val="000000"/>
                <w:sz w:val="20"/>
              </w:rPr>
              <w:t>, J., held that:</w:t>
            </w:r>
          </w:p>
          <w:p>
            <w:pPr>
              <w:spacing w:before="0" w:after="0" w:line="225" w:lineRule="atLeast"/>
            </w:pPr>
            <w:r>
              <w:rPr>
                <w:rFonts w:ascii="Arial" w:hAnsi="Arial"/>
                <w:color w:val="000000"/>
                <w:sz w:val="20"/>
              </w:rPr>
              <w:t>1 in addition to creating a department of environmental conservation, the proposed initiative also mandated a public trust standard, and</w:t>
            </w:r>
          </w:p>
          <w:p>
            <w:pPr>
              <w:spacing w:before="0" w:after="0" w:line="225" w:lineRule="atLeast"/>
            </w:pPr>
            <w:r>
              <w:rPr>
                <w:rFonts w:ascii="Arial" w:hAnsi="Arial"/>
                <w:color w:val="000000"/>
                <w:sz w:val="20"/>
              </w:rPr>
              <w:t>2 measure violated the constitutional single subject requirement for initiative measures.</w:t>
            </w:r>
          </w:p>
          <w:p>
            <w:pPr>
              <w:spacing w:before="0" w:after="0" w:line="225" w:lineRule="atLeast"/>
            </w:pPr>
            <w:r>
              <w:rPr>
                <w:rFonts w:ascii="Arial" w:hAnsi="Arial"/>
                <w:color w:val="000000"/>
                <w:sz w:val="20"/>
              </w:rPr>
              <w:t>Reversed and remanded with directions.</w:t>
            </w:r>
          </w:p>
          <w:p>
            <w:pPr>
              <w:spacing w:before="0" w:after="0" w:line="225" w:lineRule="atLeast"/>
            </w:pPr>
            <w:hyperlink r:id="r41">
              <w:bookmarkStart w:id="81" w:name="co_link_Idb3b3daead1f11e398db8b09b4f043"/>
              <w:r>
                <w:rPr>
                  <w:rFonts w:ascii="Arial" w:hAnsi="Arial"/>
                  <w:color w:val="000000"/>
                  <w:sz w:val="20"/>
                </w:rPr>
                <w:t>Eid</w:t>
              </w:r>
              <w:bookmarkEnd w:id="81"/>
            </w:hyperlink>
            <w:r>
              <w:rPr>
                <w:rFonts w:ascii="Arial" w:hAnsi="Arial"/>
                <w:color w:val="000000"/>
                <w:sz w:val="20"/>
              </w:rPr>
              <w:t xml:space="preserve">, J., dissented and filed an opinion in which </w:t>
            </w:r>
            <w:hyperlink r:id="r42">
              <w:bookmarkStart w:id="82" w:name="co_link_Idb3b3dafad1f11e398db8b09b4f043"/>
              <w:r>
                <w:rPr>
                  <w:rFonts w:ascii="Arial" w:hAnsi="Arial"/>
                  <w:color w:val="000000"/>
                  <w:sz w:val="20"/>
                </w:rPr>
                <w:t>Rice</w:t>
              </w:r>
              <w:bookmarkEnd w:id="82"/>
            </w:hyperlink>
            <w:r>
              <w:rPr>
                <w:rFonts w:ascii="Arial" w:hAnsi="Arial"/>
                <w:color w:val="000000"/>
                <w:sz w:val="20"/>
              </w:rPr>
              <w:t xml:space="preserve"> and </w:t>
            </w:r>
            <w:hyperlink r:id="r43">
              <w:bookmarkStart w:id="83" w:name="co_link_Idb3b3db0ad1f11e398db8b09b4f043"/>
              <w:r>
                <w:rPr>
                  <w:rFonts w:ascii="Arial" w:hAnsi="Arial"/>
                  <w:color w:val="000000"/>
                  <w:sz w:val="20"/>
                </w:rPr>
                <w:t>Coats</w:t>
              </w:r>
              <w:bookmarkEnd w:id="83"/>
            </w:hyperlink>
            <w:r>
              <w:rPr>
                <w:rFonts w:ascii="Arial" w:hAnsi="Arial"/>
                <w:color w:val="000000"/>
                <w:sz w:val="20"/>
              </w:rPr>
              <w:t>, JJ., joined.</w:t>
            </w:r>
          </w:p>
          <w:p>
            <w:pPr>
              <w:spacing w:before="0" w:after="0" w:line="225" w:lineRule="atLeast"/>
            </w:pPr>
            <w:bookmarkStart w:id="84" w:name="co_document_metaInfo_Iaec4c96c96c811dcb"/>
            <w:bookmarkEnd w:id="84"/>
            <w:bookmarkStart w:id="85" w:name="co_documentContentCacheKey4"/>
            <w:bookmarkEnd w:id="85"/>
          </w:p>
          <w:bookmarkStart w:id="86" w:name="co_snippet_6_1"/>
          <w:p>
            <w:pPr>
              <w:spacing w:before="100" w:after="0" w:line="225" w:lineRule="atLeast"/>
            </w:pPr>
            <w:hyperlink r:id="r44">
              <w:bookmarkStart w:id="87" w:name="cobalt_result_case_snippet_6_1"/>
              <w:r>
                <w:rPr>
                  <w:rFonts w:ascii="Arial" w:hAnsi="Arial"/>
                  <w:color w:val="000000"/>
                  <w:sz w:val="20"/>
                </w:rPr>
                <w:t xml:space="preserve">...no attempt in the article XXX proposal to establish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However, Kemper contends that the language of the measure...</w:t>
              </w:r>
              <w:bookmarkEnd w:id="87"/>
            </w:hyperlink>
          </w:p>
          <w:bookmarkEnd w:id="86"/>
          <w:bookmarkStart w:id="88" w:name="co_snippet_6_2"/>
          <w:p>
            <w:pPr>
              <w:spacing w:before="100" w:after="0" w:line="225" w:lineRule="atLeast"/>
            </w:pPr>
            <w:hyperlink r:id="r45">
              <w:bookmarkStart w:id="89" w:name="cobalt_result_case_snippet_6_2"/>
              <w:r>
                <w:rPr>
                  <w:rFonts w:ascii="Arial" w:hAnsi="Arial"/>
                  <w:color w:val="000000"/>
                  <w:sz w:val="20"/>
                </w:rPr>
                <w:t xml:space="preserve">...is an attempt, in a surreptitious manner, to install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into the Colorado Constitution, is in direct conflict with testimony...</w:t>
              </w:r>
              <w:bookmarkEnd w:id="89"/>
            </w:hyperlink>
          </w:p>
          <w:bookmarkEnd w:id="88"/>
          <w:bookmarkStart w:id="90" w:name="co_snippet_6_3"/>
          <w:p>
            <w:pPr>
              <w:spacing w:before="100" w:after="0" w:line="225" w:lineRule="atLeast"/>
            </w:pPr>
            <w:hyperlink r:id="r46">
              <w:bookmarkStart w:id="91" w:name="cobalt_result_case_snippet_6_3"/>
              <w:r>
                <w:rPr>
                  <w:rFonts w:ascii="Arial" w:hAnsi="Arial"/>
                  <w:color w:val="000000"/>
                  <w:sz w:val="20"/>
                </w:rPr>
                <w:t xml:space="preserve">...there was, in no manner, any attempt to promote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Thus, a central point of contention in this appeal is...</w:t>
              </w:r>
              <w:bookmarkEnd w:id="91"/>
            </w:hyperlink>
          </w:p>
          <w:bookmarkEnd w:id="90"/>
        </w:tc>
      </w:tr>
      <w:bookmarkEnd w:id="75"/>
      <w:bookmarkStart w:id="92" w:name="cobalt_search_results_case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7">
              <w:bookmarkStart w:id="93" w:name="co_search_case_citatorFlagImage_7"/>
              <w:r>
                <w:rPr>
                  <w:rFonts w:ascii="Arial" w:hAnsi="Arial"/>
                  <w:color w:val="000000"/>
                  <w:sz w:val="24"/>
                </w:rPr>
                <w:drawing>
                  <wp:inline>
                    <wp:extent cx="130642" cy="130642"/>
                    <wp:docPr id="13" name="Picture 3"/>
                    <a:graphic>
                      <a:graphicData uri="http://schemas.openxmlformats.org/drawingml/2006/picture">
                        <p:pic>
                          <p:nvPicPr>
                            <p:cNvPr id="14" name="Picture 3"/>
                            <p:cNvPicPr/>
                          </p:nvPicPr>
                          <p:blipFill>
                            <a:blip r:embed="r154"/>
                            <a:srcRect/>
                            <a:stretch>
                              <a:fillRect/>
                            </a:stretch>
                          </p:blipFill>
                          <p:spPr>
                            <a:xfrm>
                              <a:off x="0" y="0"/>
                              <a:ext cx="130642" cy="130642"/>
                            </a:xfrm>
                            <a:prstGeom prst="rect"/>
                          </p:spPr>
                        </p:pic>
                      </a:graphicData>
                    </a:graphic>
                  </wp:inline>
                </w:drawing>
              </w:r>
              <w:bookmarkEnd w:id="9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48">
              <w:bookmarkStart w:id="94" w:name="cobalt_result_case_title7"/>
              <w:r>
                <w:rPr>
                  <w:rFonts w:ascii="Arial" w:hAnsi="Arial"/>
                  <w:b/>
                  <w:color w:val="000000"/>
                  <w:sz w:val="24"/>
                </w:rPr>
                <w:t xml:space="preserve">Matter of Title, Ballot Title, Submission Clause, and Summary Adopted April 6, 1994, by Title Bd. Pertaining to a Proposed Initiative on Water Rights </w:t>
              </w:r>
              <w:bookmarkEnd w:id="94"/>
            </w:hyperlink>
          </w:p>
          <w:bookmarkStart w:id="95" w:name="co_searchResults_citation_7"/>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July 05, 1994</w:t>
            </w:r>
            <w:r>
              <w:rPr>
                <w:rFonts w:ascii="Arial" w:hAnsi="Arial"/>
                <w:color w:val="696969"/>
                <w:sz w:val="18"/>
              </w:rPr>
              <w:t xml:space="preserve"> </w:t>
            </w:r>
            <w:r>
              <w:rPr>
                <w:rFonts w:ascii="Arial" w:hAnsi="Arial"/>
                <w:color w:val="696969"/>
                <w:sz w:val="18"/>
              </w:rPr>
              <w:t>877 P.2d 321</w:t>
            </w:r>
            <w:r>
              <w:rPr>
                <w:rFonts w:ascii="Arial" w:hAnsi="Arial"/>
                <w:color w:val="696969"/>
                <w:sz w:val="18"/>
              </w:rPr>
              <w:t xml:space="preserve"> </w:t>
            </w:r>
            <w:r>
              <w:rPr>
                <w:rFonts w:ascii="Arial" w:hAnsi="Arial"/>
                <w:color w:val="696969"/>
                <w:sz w:val="18"/>
              </w:rPr>
              <w:t>1994 WL 317452</w:t>
            </w:r>
          </w:p>
          <w:bookmarkEnd w:id="95"/>
          <w:bookmarkStart w:id="96"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Constitutional Amendment. Title, submission clause, and summary for proposed constitutional amendment establishing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state waters fairly and accurately represented true intent and meaning of initiative.</w:t>
            </w:r>
          </w:p>
          <w:bookmarkEnd w:id="9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Electors brought action seeking reversal of action of Initiative Title Setting Board designating and fixing title, together with ballot title and submission clause, and in preparing summary for initiative to amend Constitution to establish </w:t>
            </w:r>
            <w:bookmarkStart w:id="97" w:name="co_term_283"/>
            <w:r>
              <w:rPr>
                <w:rFonts w:ascii="Arial" w:hAnsi="Arial"/>
                <w:color w:val="000000"/>
                <w:sz w:val="20"/>
              </w:rPr>
              <w:t>public</w:t>
            </w:r>
            <w:bookmarkEnd w:id="97"/>
            <w:r>
              <w:rPr>
                <w:rFonts w:ascii="Arial" w:hAnsi="Arial"/>
                <w:color w:val="000000"/>
                <w:sz w:val="20"/>
              </w:rPr>
              <w:t xml:space="preserve"> </w:t>
            </w:r>
            <w:bookmarkStart w:id="98" w:name="co_term_284"/>
            <w:r>
              <w:rPr>
                <w:rFonts w:ascii="Arial" w:hAnsi="Arial"/>
                <w:color w:val="000000"/>
                <w:sz w:val="20"/>
              </w:rPr>
              <w:t>trust</w:t>
            </w:r>
            <w:bookmarkEnd w:id="98"/>
            <w:r>
              <w:rPr>
                <w:rFonts w:ascii="Arial" w:hAnsi="Arial"/>
                <w:color w:val="000000"/>
                <w:sz w:val="20"/>
              </w:rPr>
              <w:t xml:space="preserve"> </w:t>
            </w:r>
            <w:bookmarkStart w:id="99" w:name="co_term_285"/>
            <w:r>
              <w:rPr>
                <w:rFonts w:ascii="Arial" w:hAnsi="Arial"/>
                <w:color w:val="000000"/>
                <w:sz w:val="20"/>
              </w:rPr>
              <w:t>doctrine</w:t>
            </w:r>
            <w:bookmarkEnd w:id="99"/>
            <w:r>
              <w:rPr>
                <w:rFonts w:ascii="Arial" w:hAnsi="Arial"/>
                <w:color w:val="000000"/>
                <w:sz w:val="20"/>
              </w:rPr>
              <w:t xml:space="preserve"> for state waters. The Supreme Court, Lohr, J., held that: (1) title, submission clause, and summary fairly and accurately represented true intent and meaning of initiative, although they did not contain definition or explanation of “strong </w:t>
            </w:r>
            <w:bookmarkStart w:id="100" w:name="co_term_323"/>
            <w:r>
              <w:rPr>
                <w:rFonts w:ascii="Arial" w:hAnsi="Arial"/>
                <w:color w:val="000000"/>
                <w:sz w:val="20"/>
              </w:rPr>
              <w:t>public</w:t>
            </w:r>
            <w:bookmarkEnd w:id="100"/>
            <w:r>
              <w:rPr>
                <w:rFonts w:ascii="Arial" w:hAnsi="Arial"/>
                <w:color w:val="000000"/>
                <w:sz w:val="20"/>
              </w:rPr>
              <w:t xml:space="preserve"> </w:t>
            </w:r>
            <w:bookmarkStart w:id="101" w:name="co_term_324"/>
            <w:r>
              <w:rPr>
                <w:rFonts w:ascii="Arial" w:hAnsi="Arial"/>
                <w:color w:val="000000"/>
                <w:sz w:val="20"/>
              </w:rPr>
              <w:t>trust</w:t>
            </w:r>
            <w:bookmarkEnd w:id="101"/>
            <w:r>
              <w:rPr>
                <w:rFonts w:ascii="Arial" w:hAnsi="Arial"/>
                <w:color w:val="000000"/>
                <w:sz w:val="20"/>
              </w:rPr>
              <w:t xml:space="preserve"> </w:t>
            </w:r>
            <w:bookmarkStart w:id="102" w:name="co_term_325"/>
            <w:r>
              <w:rPr>
                <w:rFonts w:ascii="Arial" w:hAnsi="Arial"/>
                <w:color w:val="000000"/>
                <w:sz w:val="20"/>
              </w:rPr>
              <w:t>doctrine</w:t>
            </w:r>
            <w:bookmarkEnd w:id="102"/>
            <w:r>
              <w:rPr>
                <w:rFonts w:ascii="Arial" w:hAnsi="Arial"/>
                <w:color w:val="000000"/>
                <w:sz w:val="20"/>
              </w:rPr>
              <w:t>;” (2) feature of amendment requiring state to defend against defining waters as part of private property was not an essential feature of initiative that had to be disclosed in title and submission clause; and (3) Board was not required to include fiscal impact information in summary.</w:t>
            </w:r>
          </w:p>
          <w:p>
            <w:pPr>
              <w:spacing w:before="0" w:after="0" w:line="225" w:lineRule="atLeast"/>
            </w:pPr>
            <w:r>
              <w:rPr>
                <w:rFonts w:ascii="Arial" w:hAnsi="Arial"/>
                <w:color w:val="000000"/>
                <w:sz w:val="20"/>
              </w:rPr>
              <w:t>Affirmed.</w:t>
            </w:r>
          </w:p>
          <w:p>
            <w:pPr>
              <w:spacing w:before="0" w:after="0" w:line="225" w:lineRule="atLeast"/>
            </w:pPr>
            <w:bookmarkStart w:id="103" w:name="co_document_metaInfo_I52c5c271f59311d99"/>
            <w:bookmarkEnd w:id="103"/>
            <w:bookmarkStart w:id="104" w:name="co_documentContentCacheKey5"/>
            <w:bookmarkEnd w:id="104"/>
          </w:p>
          <w:bookmarkStart w:id="105" w:name="co_snippet_7_1"/>
          <w:p>
            <w:pPr>
              <w:spacing w:before="100" w:after="0" w:line="225" w:lineRule="atLeast"/>
            </w:pPr>
            <w:hyperlink r:id="r49">
              <w:bookmarkStart w:id="106" w:name="cobalt_result_case_snippet_7_1"/>
              <w:r>
                <w:rPr>
                  <w:rFonts w:ascii="Arial" w:hAnsi="Arial"/>
                  <w:color w:val="000000"/>
                  <w:sz w:val="20"/>
                </w:rPr>
                <w:t xml:space="preserve">...in preparing summary for initiative to amend Constitution to establish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state waters. The Supreme Court, Lohr , J., held that...</w:t>
              </w:r>
              <w:bookmarkEnd w:id="106"/>
            </w:hyperlink>
          </w:p>
          <w:bookmarkEnd w:id="105"/>
          <w:bookmarkStart w:id="107" w:name="co_snippet_7_2"/>
          <w:p>
            <w:pPr>
              <w:spacing w:before="100" w:after="0" w:line="225" w:lineRule="atLeast"/>
            </w:pPr>
            <w:hyperlink r:id="r50">
              <w:bookmarkStart w:id="108" w:name="cobalt_result_case_snippet_7_2"/>
              <w:r>
                <w:rPr>
                  <w:rFonts w:ascii="Arial" w:hAnsi="Arial"/>
                  <w:color w:val="000000"/>
                  <w:sz w:val="20"/>
                </w:rPr>
                <w:t xml:space="preserve">...although they did not contain definition or explanation of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feature of amendment requiring state to defend against defining...</w:t>
              </w:r>
              <w:bookmarkEnd w:id="108"/>
            </w:hyperlink>
          </w:p>
          <w:bookmarkEnd w:id="107"/>
          <w:bookmarkStart w:id="109" w:name="co_snippet_7_3"/>
          <w:p>
            <w:pPr>
              <w:spacing w:before="100" w:after="0" w:line="225" w:lineRule="atLeast"/>
            </w:pPr>
            <w:hyperlink r:id="r51">
              <w:bookmarkStart w:id="110" w:name="cobalt_result_case_snippet_7_3"/>
              <w:r>
                <w:rPr>
                  <w:rFonts w:ascii="Arial" w:hAnsi="Arial"/>
                  <w:color w:val="000000"/>
                  <w:sz w:val="20"/>
                </w:rPr>
                <w:t xml:space="preserve">...Because proposed constitutional amendment requiring state to adopt and defend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state waters contained no definition of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such a definition had to await future judicial construction and...</w:t>
              </w:r>
              <w:bookmarkEnd w:id="110"/>
            </w:hyperlink>
          </w:p>
          <w:bookmarkEnd w:id="109"/>
        </w:tc>
      </w:tr>
      <w:bookmarkEnd w:id="92"/>
      <w:bookmarkStart w:id="111"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52">
              <w:bookmarkStart w:id="112" w:name="cobalt_result_case_title8"/>
              <w:r>
                <w:rPr>
                  <w:rFonts w:ascii="Arial" w:hAnsi="Arial"/>
                  <w:b/>
                  <w:color w:val="000000"/>
                  <w:sz w:val="24"/>
                </w:rPr>
                <w:t xml:space="preserve">Matter of Title, Ballot Title, and Submission Clause for 2013–2014 #89 </w:t>
              </w:r>
              <w:bookmarkEnd w:id="112"/>
            </w:hyperlink>
          </w:p>
          <w:bookmarkStart w:id="113" w:name="co_searchResults_citation_8"/>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June 30, 2014</w:t>
            </w:r>
            <w:r>
              <w:rPr>
                <w:rFonts w:ascii="Arial" w:hAnsi="Arial"/>
                <w:color w:val="696969"/>
                <w:sz w:val="18"/>
              </w:rPr>
              <w:t xml:space="preserve"> </w:t>
            </w:r>
            <w:r>
              <w:rPr>
                <w:rFonts w:ascii="Arial" w:hAnsi="Arial"/>
                <w:color w:val="696969"/>
                <w:sz w:val="18"/>
              </w:rPr>
              <w:t>328 P.3d 172</w:t>
            </w:r>
            <w:r>
              <w:rPr>
                <w:rFonts w:ascii="Arial" w:hAnsi="Arial"/>
                <w:color w:val="696969"/>
                <w:sz w:val="18"/>
              </w:rPr>
              <w:t xml:space="preserve"> </w:t>
            </w:r>
            <w:r>
              <w:rPr>
                <w:rFonts w:ascii="Arial" w:hAnsi="Arial"/>
                <w:color w:val="696969"/>
                <w:sz w:val="18"/>
              </w:rPr>
              <w:t>2014 WL 2967811</w:t>
            </w:r>
          </w:p>
          <w:bookmarkEnd w:id="113"/>
          <w:bookmarkStart w:id="114"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Proposed voter initiative to create public right to Colorado's environment satisfied single-subject and clear-title requirements.</w:t>
            </w:r>
          </w:p>
          <w:bookmarkEnd w:id="1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Opponents brought original proceeding challenging the actions of Title Board regarding proposed voter initiative to amend state constitution to create a public right to Colorado's environment.</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53">
              <w:bookmarkStart w:id="115" w:name="co_link_I8996f2b0969711e9a431b95fbecc6f"/>
              <w:r>
                <w:rPr>
                  <w:rFonts w:ascii="Arial" w:hAnsi="Arial"/>
                  <w:color w:val="000000"/>
                  <w:sz w:val="20"/>
                </w:rPr>
                <w:t>Boatright</w:t>
              </w:r>
              <w:bookmarkEnd w:id="115"/>
            </w:hyperlink>
            <w:r>
              <w:rPr>
                <w:rFonts w:ascii="Arial" w:hAnsi="Arial"/>
                <w:color w:val="000000"/>
                <w:sz w:val="20"/>
              </w:rPr>
              <w:t>, J., held that:</w:t>
            </w:r>
          </w:p>
          <w:p>
            <w:pPr>
              <w:spacing w:before="0" w:after="0" w:line="225" w:lineRule="atLeast"/>
            </w:pPr>
            <w:r>
              <w:rPr>
                <w:rFonts w:ascii="Arial" w:hAnsi="Arial"/>
                <w:color w:val="000000"/>
                <w:sz w:val="20"/>
              </w:rPr>
              <w:t>1 proposed initiative contained a single subject;</w:t>
            </w:r>
          </w:p>
          <w:p>
            <w:pPr>
              <w:spacing w:before="0" w:after="0" w:line="225" w:lineRule="atLeast"/>
            </w:pPr>
            <w:r>
              <w:rPr>
                <w:rFonts w:ascii="Arial" w:hAnsi="Arial"/>
                <w:color w:val="000000"/>
                <w:sz w:val="20"/>
              </w:rPr>
              <w:t>2 titles for proposed initiative did not omit key terms so as to violate clear-title requirement; and</w:t>
            </w:r>
          </w:p>
          <w:p>
            <w:pPr>
              <w:spacing w:before="0" w:after="0" w:line="225" w:lineRule="atLeast"/>
            </w:pPr>
            <w:r>
              <w:rPr>
                <w:rFonts w:ascii="Arial" w:hAnsi="Arial"/>
                <w:color w:val="000000"/>
                <w:sz w:val="20"/>
              </w:rPr>
              <w:t>3 titles did not make use of an improper catch phrase by defining the environment as “includ[ing] clean air, pure water, and natural and scenic values.”</w:t>
            </w:r>
          </w:p>
          <w:p>
            <w:pPr>
              <w:spacing w:before="0" w:after="0" w:line="225" w:lineRule="atLeast"/>
            </w:pPr>
            <w:r>
              <w:rPr>
                <w:rFonts w:ascii="Arial" w:hAnsi="Arial"/>
                <w:color w:val="000000"/>
                <w:sz w:val="20"/>
              </w:rPr>
              <w:t>Affirmed.</w:t>
            </w:r>
          </w:p>
          <w:p>
            <w:pPr>
              <w:spacing w:before="0" w:after="0" w:line="225" w:lineRule="atLeast"/>
            </w:pPr>
            <w:hyperlink r:id="r54">
              <w:bookmarkStart w:id="116" w:name="co_link_I899f5720969711e9a431b95fbecc6f"/>
              <w:r>
                <w:rPr>
                  <w:rFonts w:ascii="Arial" w:hAnsi="Arial"/>
                  <w:color w:val="000000"/>
                  <w:sz w:val="20"/>
                </w:rPr>
                <w:t>Hobbs</w:t>
              </w:r>
              <w:bookmarkEnd w:id="116"/>
            </w:hyperlink>
            <w:r>
              <w:rPr>
                <w:rFonts w:ascii="Arial" w:hAnsi="Arial"/>
                <w:color w:val="000000"/>
                <w:sz w:val="20"/>
              </w:rPr>
              <w:t xml:space="preserve">, J., filed a dissenting opinion in which </w:t>
            </w:r>
            <w:hyperlink r:id="r55">
              <w:bookmarkStart w:id="117" w:name="co_link_I5189c4e10de611e4acdb9e4f81a4b7"/>
              <w:r>
                <w:rPr>
                  <w:rFonts w:ascii="Arial" w:hAnsi="Arial"/>
                  <w:color w:val="000000"/>
                  <w:sz w:val="20"/>
                </w:rPr>
                <w:t>Rice</w:t>
              </w:r>
              <w:bookmarkEnd w:id="117"/>
            </w:hyperlink>
            <w:r>
              <w:rPr>
                <w:rFonts w:ascii="Arial" w:hAnsi="Arial"/>
                <w:color w:val="000000"/>
                <w:sz w:val="20"/>
              </w:rPr>
              <w:t>, C.J., joined.</w:t>
            </w:r>
          </w:p>
          <w:p>
            <w:pPr>
              <w:spacing w:before="0" w:after="0" w:line="225" w:lineRule="atLeast"/>
            </w:pPr>
            <w:bookmarkStart w:id="118" w:name="co_document_metaInfo_Ic26b1820019911e4a"/>
            <w:bookmarkEnd w:id="118"/>
            <w:bookmarkStart w:id="119" w:name="co_documentContentCacheKey6"/>
            <w:bookmarkEnd w:id="119"/>
          </w:p>
          <w:bookmarkStart w:id="120" w:name="co_snippet_8_1"/>
          <w:p>
            <w:pPr>
              <w:spacing w:before="100" w:after="0" w:line="225" w:lineRule="atLeast"/>
            </w:pPr>
            <w:hyperlink r:id="r56">
              <w:bookmarkStart w:id="121" w:name="cobalt_result_case_snippet_8_1"/>
              <w:r>
                <w:rPr>
                  <w:rFonts w:ascii="Arial" w:hAnsi="Arial"/>
                  <w:color w:val="000000"/>
                  <w:sz w:val="20"/>
                </w:rPr>
                <w:t xml:space="preserve">...to conservation of Colorado's environment; b.Adopt a form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declaring common property in Colorado's environment; and c.Establish...</w:t>
              </w:r>
              <w:bookmarkEnd w:id="121"/>
            </w:hyperlink>
          </w:p>
          <w:bookmarkEnd w:id="120"/>
          <w:bookmarkStart w:id="122" w:name="co_snippet_8_2"/>
          <w:p>
            <w:pPr>
              <w:spacing w:before="100" w:after="0" w:line="225" w:lineRule="atLeast"/>
            </w:pPr>
            <w:hyperlink r:id="r57">
              <w:bookmarkStart w:id="123" w:name="cobalt_result_case_snippet_8_2"/>
              <w:r>
                <w:rPr>
                  <w:rFonts w:ascii="Arial" w:hAnsi="Arial"/>
                  <w:color w:val="000000"/>
                  <w:sz w:val="20"/>
                </w:rPr>
                <w:t xml:space="preserve">...to simultaneously establish water district election protocols and enact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Colorado. Waters II, 898 P.2d at 1080 Here...</w:t>
              </w:r>
              <w:bookmarkEnd w:id="123"/>
            </w:hyperlink>
          </w:p>
          <w:bookmarkEnd w:id="122"/>
          <w:bookmarkStart w:id="124" w:name="co_snippet_8_3"/>
          <w:p>
            <w:pPr>
              <w:spacing w:before="100" w:after="0" w:line="225" w:lineRule="atLeast"/>
            </w:pPr>
            <w:hyperlink r:id="r58">
              <w:bookmarkStart w:id="125" w:name="cobalt_result_case_snippet_8_3"/>
              <w:r>
                <w:rPr>
                  <w:rFonts w:ascii="Arial" w:hAnsi="Arial"/>
                  <w:color w:val="000000"/>
                  <w:sz w:val="20"/>
                </w:rPr>
                <w:t xml:space="preserve">...have previously held that an initiative to enact the “Colorado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in water contained a single subject, where the initiative's proposed...</w:t>
              </w:r>
              <w:bookmarkEnd w:id="125"/>
            </w:hyperlink>
          </w:p>
          <w:bookmarkEnd w:id="124"/>
        </w:tc>
      </w:tr>
      <w:bookmarkEnd w:id="111"/>
      <w:bookmarkStart w:id="126"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9">
              <w:bookmarkStart w:id="127" w:name="cobalt_result_case_title9"/>
              <w:r>
                <w:rPr>
                  <w:rFonts w:ascii="Arial" w:hAnsi="Arial"/>
                  <w:b/>
                  <w:color w:val="000000"/>
                  <w:sz w:val="24"/>
                </w:rPr>
                <w:t xml:space="preserve">In re Title, Ballot Title, Submission Clause for 2011-2012 No. 45 </w:t>
              </w:r>
              <w:bookmarkEnd w:id="127"/>
            </w:hyperlink>
          </w:p>
          <w:bookmarkStart w:id="128" w:name="co_searchResults_citation_9"/>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April 16, 2012</w:t>
            </w:r>
            <w:r>
              <w:rPr>
                <w:rFonts w:ascii="Arial" w:hAnsi="Arial"/>
                <w:color w:val="696969"/>
                <w:sz w:val="18"/>
              </w:rPr>
              <w:t xml:space="preserve"> </w:t>
            </w:r>
            <w:r>
              <w:rPr>
                <w:rFonts w:ascii="Arial" w:hAnsi="Arial"/>
                <w:color w:val="696969"/>
                <w:sz w:val="18"/>
              </w:rPr>
              <w:t>274 P.3d 576</w:t>
            </w:r>
            <w:r>
              <w:rPr>
                <w:rFonts w:ascii="Arial" w:hAnsi="Arial"/>
                <w:color w:val="696969"/>
                <w:sz w:val="18"/>
              </w:rPr>
              <w:t xml:space="preserve"> </w:t>
            </w:r>
            <w:r>
              <w:rPr>
                <w:rFonts w:ascii="Arial" w:hAnsi="Arial"/>
                <w:color w:val="696969"/>
                <w:sz w:val="18"/>
              </w:rPr>
              <w:t>2012 WL 1259041</w:t>
            </w:r>
          </w:p>
          <w:bookmarkEnd w:id="128"/>
          <w:bookmarkStart w:id="129"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States. Proposed ballot initiative concerning public control of water did not violate single-subject rule.</w:t>
            </w:r>
          </w:p>
          <w:bookmarkEnd w:id="12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 in original proceeding, sought review of findings of the Ballot Title Setting Board that both initiative and titles contained a single subject of public control of waters.</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60">
              <w:bookmarkStart w:id="130" w:name="co_link_Iafd0aa92f13a11e18b05fdf15589d8"/>
              <w:r>
                <w:rPr>
                  <w:rFonts w:ascii="Arial" w:hAnsi="Arial"/>
                  <w:color w:val="000000"/>
                  <w:sz w:val="20"/>
                </w:rPr>
                <w:t>Rice</w:t>
              </w:r>
              <w:bookmarkEnd w:id="130"/>
            </w:hyperlink>
            <w:r>
              <w:rPr>
                <w:rFonts w:ascii="Arial" w:hAnsi="Arial"/>
                <w:color w:val="000000"/>
                <w:sz w:val="20"/>
              </w:rPr>
              <w:t>, J., held that</w:t>
            </w:r>
          </w:p>
          <w:p>
            <w:pPr>
              <w:spacing w:before="0" w:after="0" w:line="225" w:lineRule="atLeast"/>
            </w:pPr>
            <w:r>
              <w:rPr>
                <w:rFonts w:ascii="Arial" w:hAnsi="Arial"/>
                <w:color w:val="000000"/>
                <w:sz w:val="20"/>
              </w:rPr>
              <w:t>1 proposed ballot initiative did not violate single-subject requirement, and</w:t>
            </w:r>
          </w:p>
          <w:p>
            <w:pPr>
              <w:spacing w:before="0" w:after="0" w:line="225" w:lineRule="atLeast"/>
            </w:pPr>
            <w:r>
              <w:rPr>
                <w:rFonts w:ascii="Arial" w:hAnsi="Arial"/>
                <w:color w:val="000000"/>
                <w:sz w:val="20"/>
              </w:rPr>
              <w:t>2 titles were sufficiently clear to satisfy constitutional clear title requirement.</w:t>
            </w:r>
          </w:p>
          <w:p>
            <w:pPr>
              <w:spacing w:before="0" w:after="0" w:line="225" w:lineRule="atLeast"/>
            </w:pPr>
            <w:r>
              <w:rPr>
                <w:rFonts w:ascii="Arial" w:hAnsi="Arial"/>
                <w:color w:val="000000"/>
                <w:sz w:val="20"/>
              </w:rPr>
              <w:t>Affirmed.</w:t>
            </w:r>
          </w:p>
          <w:p>
            <w:pPr>
              <w:spacing w:before="0" w:after="0" w:line="225" w:lineRule="atLeast"/>
            </w:pPr>
            <w:hyperlink r:id="r61">
              <w:bookmarkStart w:id="131" w:name="co_link_Iafd0aa93f13a11e18b05fdf15589d8"/>
              <w:r>
                <w:rPr>
                  <w:rFonts w:ascii="Arial" w:hAnsi="Arial"/>
                  <w:color w:val="000000"/>
                  <w:sz w:val="20"/>
                </w:rPr>
                <w:t>Hobbs</w:t>
              </w:r>
              <w:bookmarkEnd w:id="131"/>
            </w:hyperlink>
            <w:r>
              <w:rPr>
                <w:rFonts w:ascii="Arial" w:hAnsi="Arial"/>
                <w:color w:val="000000"/>
                <w:sz w:val="20"/>
              </w:rPr>
              <w:t>, J., filed dissenting opinion.</w:t>
            </w:r>
          </w:p>
          <w:p>
            <w:pPr>
              <w:spacing w:before="0" w:after="0" w:line="225" w:lineRule="atLeast"/>
            </w:pPr>
            <w:bookmarkStart w:id="132" w:name="co_document_metaInfo_Ibcf7173087f611e19"/>
            <w:bookmarkEnd w:id="132"/>
            <w:bookmarkStart w:id="133" w:name="co_documentContentCacheKey7"/>
            <w:bookmarkEnd w:id="133"/>
          </w:p>
          <w:bookmarkStart w:id="134" w:name="co_snippet_9_1"/>
          <w:p>
            <w:pPr>
              <w:spacing w:before="100" w:after="0" w:line="225" w:lineRule="atLeast"/>
            </w:pPr>
            <w:hyperlink r:id="r62">
              <w:bookmarkStart w:id="135" w:name="cobalt_result_case_snippet_9_1"/>
              <w:r>
                <w:rPr>
                  <w:rFonts w:ascii="Arial" w:hAnsi="Arial"/>
                  <w:color w:val="000000"/>
                  <w:sz w:val="20"/>
                </w:rPr>
                <w:t xml:space="preserve">...II, we similarly concluded in 2007 that a different proposed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initiative violated the single subject rule because the initiative improperly...</w:t>
              </w:r>
              <w:bookmarkEnd w:id="135"/>
            </w:hyperlink>
          </w:p>
          <w:bookmarkEnd w:id="134"/>
          <w:bookmarkStart w:id="136" w:name="co_snippet_9_2"/>
          <w:p>
            <w:pPr>
              <w:spacing w:before="100" w:after="0" w:line="225" w:lineRule="atLeast"/>
            </w:pPr>
            <w:hyperlink r:id="r63">
              <w:bookmarkStart w:id="137" w:name="cobalt_result_case_snippet_9_2"/>
              <w:r>
                <w:rPr>
                  <w:rFonts w:ascii="Arial" w:hAnsi="Arial"/>
                  <w:color w:val="000000"/>
                  <w:sz w:val="20"/>
                </w:rPr>
                <w:t xml:space="preserve">...however, we upheld the Title Board's finding that a proposed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initiative satisfied the single subject requirement because the subject— “the...</w:t>
              </w:r>
              <w:bookmarkEnd w:id="137"/>
            </w:hyperlink>
          </w:p>
          <w:bookmarkEnd w:id="136"/>
        </w:tc>
      </w:tr>
      <w:bookmarkEnd w:id="126"/>
      <w:bookmarkStart w:id="138" w:name="cobalt_search_results_case1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64">
              <w:bookmarkStart w:id="139" w:name="co_search_case_citatorFlagImage_10"/>
              <w:r>
                <w:rPr>
                  <w:rFonts w:ascii="Arial" w:hAnsi="Arial"/>
                  <w:color w:val="000000"/>
                  <w:sz w:val="24"/>
                </w:rPr>
                <w:drawing>
                  <wp:inline>
                    <wp:extent cx="130642" cy="130642"/>
                    <wp:docPr id="15" name="Picture 3"/>
                    <a:graphic>
                      <a:graphicData uri="http://schemas.openxmlformats.org/drawingml/2006/picture">
                        <p:pic>
                          <p:nvPicPr>
                            <p:cNvPr id="16" name="Picture 3"/>
                            <p:cNvPicPr/>
                          </p:nvPicPr>
                          <p:blipFill>
                            <a:blip r:embed="r154"/>
                            <a:srcRect/>
                            <a:stretch>
                              <a:fillRect/>
                            </a:stretch>
                          </p:blipFill>
                          <p:spPr>
                            <a:xfrm>
                              <a:off x="0" y="0"/>
                              <a:ext cx="130642" cy="130642"/>
                            </a:xfrm>
                            <a:prstGeom prst="rect"/>
                          </p:spPr>
                        </p:pic>
                      </a:graphicData>
                    </a:graphic>
                  </wp:inline>
                </w:drawing>
              </w:r>
              <w:bookmarkEnd w:id="13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65">
              <w:bookmarkStart w:id="140" w:name="cobalt_result_case_title10"/>
              <w:r>
                <w:rPr>
                  <w:rFonts w:ascii="Arial" w:hAnsi="Arial"/>
                  <w:b/>
                  <w:color w:val="000000"/>
                  <w:sz w:val="24"/>
                </w:rPr>
                <w:t xml:space="preserve">In re Title, Ballot Title, Submission Clause, Summary for 1999-2000 No.29 </w:t>
              </w:r>
              <w:bookmarkEnd w:id="140"/>
            </w:hyperlink>
          </w:p>
          <w:bookmarkStart w:id="141" w:name="co_searchResults_citation_10"/>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February 16, 1999</w:t>
            </w:r>
            <w:r>
              <w:rPr>
                <w:rFonts w:ascii="Arial" w:hAnsi="Arial"/>
                <w:color w:val="696969"/>
                <w:sz w:val="18"/>
              </w:rPr>
              <w:t xml:space="preserve"> </w:t>
            </w:r>
            <w:r>
              <w:rPr>
                <w:rFonts w:ascii="Arial" w:hAnsi="Arial"/>
                <w:color w:val="696969"/>
                <w:sz w:val="18"/>
              </w:rPr>
              <w:t>972 P.2d 257</w:t>
            </w:r>
            <w:r>
              <w:rPr>
                <w:rFonts w:ascii="Arial" w:hAnsi="Arial"/>
                <w:color w:val="696969"/>
                <w:sz w:val="18"/>
              </w:rPr>
              <w:t xml:space="preserve"> </w:t>
            </w:r>
            <w:r>
              <w:rPr>
                <w:rFonts w:ascii="Arial" w:hAnsi="Arial"/>
                <w:color w:val="696969"/>
                <w:sz w:val="18"/>
              </w:rPr>
              <w:t>1999 WL 68793</w:t>
            </w:r>
          </w:p>
          <w:bookmarkEnd w:id="141"/>
          <w:bookmarkStart w:id="142"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State initiative regarding judicial qualifications embraced additional subjects.</w:t>
            </w:r>
          </w:p>
          <w:bookmarkEnd w:id="1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Challenger alleged that Ballot Title Setting Board erred in setting titles and summary for statewide initiative regarding judicial qualifications, the qualifications to serve on judicial conduct commission, and matters regarding Denver county judges. The Supreme Court, </w:t>
            </w:r>
            <w:hyperlink r:id="r66">
              <w:bookmarkStart w:id="143" w:name="co_link_If1293768939d11ea80afece7991500"/>
              <w:r>
                <w:rPr>
                  <w:rFonts w:ascii="Arial" w:hAnsi="Arial"/>
                  <w:color w:val="000000"/>
                  <w:sz w:val="20"/>
                </w:rPr>
                <w:t>Hobbs</w:t>
              </w:r>
              <w:bookmarkEnd w:id="143"/>
            </w:hyperlink>
            <w:r>
              <w:rPr>
                <w:rFonts w:ascii="Arial" w:hAnsi="Arial"/>
                <w:color w:val="000000"/>
                <w:sz w:val="20"/>
              </w:rPr>
              <w:t>, J., held that initiative violated single-subject requirement by containing not only provisions regarding judges' selection, retention, terms of office, and removal, but also provisions altering qualifications for membership on judicial discipline commission and provisions that would alter the jurisdiction of Denver county judges.</w:t>
            </w:r>
          </w:p>
          <w:p>
            <w:pPr>
              <w:spacing w:before="0" w:after="0" w:line="225" w:lineRule="atLeast"/>
            </w:pPr>
            <w:r>
              <w:rPr>
                <w:rFonts w:ascii="Arial" w:hAnsi="Arial"/>
                <w:color w:val="000000"/>
                <w:sz w:val="20"/>
              </w:rPr>
              <w:t>Reversed with directions.</w:t>
            </w:r>
          </w:p>
          <w:p>
            <w:pPr>
              <w:spacing w:before="0" w:after="0" w:line="225" w:lineRule="atLeast"/>
            </w:pPr>
            <w:hyperlink r:id="r67">
              <w:bookmarkStart w:id="144" w:name="co_link_If1293769939d11ea80afece7991500"/>
              <w:r>
                <w:rPr>
                  <w:rFonts w:ascii="Arial" w:hAnsi="Arial"/>
                  <w:color w:val="000000"/>
                  <w:sz w:val="20"/>
                </w:rPr>
                <w:t>Scott</w:t>
              </w:r>
              <w:bookmarkEnd w:id="144"/>
            </w:hyperlink>
            <w:r>
              <w:rPr>
                <w:rFonts w:ascii="Arial" w:hAnsi="Arial"/>
                <w:color w:val="000000"/>
                <w:sz w:val="20"/>
              </w:rPr>
              <w:t>, J., specially concurred in part, dissented in part, and filed an opinion.</w:t>
            </w:r>
          </w:p>
          <w:p>
            <w:pPr>
              <w:spacing w:before="0" w:after="0" w:line="225" w:lineRule="atLeast"/>
            </w:pPr>
            <w:bookmarkStart w:id="145" w:name="co_document_metaInfo_Ic435e0b6f55911d9b"/>
            <w:bookmarkEnd w:id="145"/>
            <w:bookmarkStart w:id="146" w:name="co_documentContentCacheKey8"/>
            <w:bookmarkEnd w:id="146"/>
          </w:p>
          <w:bookmarkStart w:id="147" w:name="co_snippet_10_1"/>
          <w:p>
            <w:pPr>
              <w:spacing w:before="100" w:after="0" w:line="225" w:lineRule="atLeast"/>
            </w:pPr>
            <w:hyperlink r:id="r68">
              <w:bookmarkStart w:id="148" w:name="cobalt_result_case_snippet_10_1"/>
              <w:r>
                <w:rPr>
                  <w:rFonts w:ascii="Arial" w:hAnsi="Arial"/>
                  <w:color w:val="000000"/>
                  <w:sz w:val="20"/>
                </w:rPr>
                <w:t xml:space="preserve">...at 1080 (holding that water conservation district elections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were two subjects improperly grouped under the general category of...</w:t>
              </w:r>
              <w:bookmarkEnd w:id="148"/>
            </w:hyperlink>
          </w:p>
          <w:bookmarkEnd w:id="147"/>
        </w:tc>
      </w:tr>
      <w:bookmarkEnd w:id="138"/>
      <w:bookmarkStart w:id="149" w:name="cobalt_search_results_case1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69">
              <w:bookmarkStart w:id="150" w:name="co_search_case_citatorFlagImage_11"/>
              <w:r>
                <w:rPr>
                  <w:rFonts w:ascii="Arial" w:hAnsi="Arial"/>
                  <w:color w:val="000000"/>
                  <w:sz w:val="24"/>
                </w:rPr>
                <w:drawing>
                  <wp:inline>
                    <wp:extent cx="130642" cy="130642"/>
                    <wp:docPr id="17" name="Picture 3"/>
                    <a:graphic>
                      <a:graphicData uri="http://schemas.openxmlformats.org/drawingml/2006/picture">
                        <p:pic>
                          <p:nvPicPr>
                            <p:cNvPr id="18" name="Picture 3"/>
                            <p:cNvPicPr/>
                          </p:nvPicPr>
                          <p:blipFill>
                            <a:blip r:embed="r154"/>
                            <a:srcRect/>
                            <a:stretch>
                              <a:fillRect/>
                            </a:stretch>
                          </p:blipFill>
                          <p:spPr>
                            <a:xfrm>
                              <a:off x="0" y="0"/>
                              <a:ext cx="130642" cy="130642"/>
                            </a:xfrm>
                            <a:prstGeom prst="rect"/>
                          </p:spPr>
                        </p:pic>
                      </a:graphicData>
                    </a:graphic>
                  </wp:inline>
                </w:drawing>
              </w:r>
              <w:bookmarkEnd w:id="15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70">
              <w:bookmarkStart w:id="151" w:name="cobalt_result_case_title11"/>
              <w:r>
                <w:rPr>
                  <w:rFonts w:ascii="Arial" w:hAnsi="Arial"/>
                  <w:b/>
                  <w:color w:val="000000"/>
                  <w:sz w:val="24"/>
                </w:rPr>
                <w:t xml:space="preserve">Matter of Title, Ballot Title, and Submission Clause, Summary for 1997-98 No. 30 </w:t>
              </w:r>
              <w:bookmarkEnd w:id="151"/>
            </w:hyperlink>
          </w:p>
          <w:bookmarkStart w:id="152" w:name="co_searchResults_citation_11"/>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March 16, 1998</w:t>
            </w:r>
            <w:r>
              <w:rPr>
                <w:rFonts w:ascii="Arial" w:hAnsi="Arial"/>
                <w:color w:val="696969"/>
                <w:sz w:val="18"/>
              </w:rPr>
              <w:t xml:space="preserve"> </w:t>
            </w:r>
            <w:r>
              <w:rPr>
                <w:rFonts w:ascii="Arial" w:hAnsi="Arial"/>
                <w:color w:val="696969"/>
                <w:sz w:val="18"/>
              </w:rPr>
              <w:t>959 P.2d 822</w:t>
            </w:r>
            <w:r>
              <w:rPr>
                <w:rFonts w:ascii="Arial" w:hAnsi="Arial"/>
                <w:color w:val="696969"/>
                <w:sz w:val="18"/>
              </w:rPr>
              <w:t xml:space="preserve"> </w:t>
            </w:r>
            <w:r>
              <w:rPr>
                <w:rFonts w:ascii="Arial" w:hAnsi="Arial"/>
                <w:color w:val="696969"/>
                <w:sz w:val="18"/>
              </w:rPr>
              <w:t>1998 WL 119988</w:t>
            </w:r>
          </w:p>
          <w:bookmarkEnd w:id="152"/>
          <w:bookmarkStart w:id="153"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Initiative violated State Constitution by containing multiple subjects.</w:t>
            </w:r>
          </w:p>
          <w:bookmarkEnd w:id="15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 challenged Title Board's approval of title and summary for voter initiative to cut taxes. The Supreme Court, </w:t>
            </w:r>
            <w:hyperlink r:id="r71">
              <w:bookmarkStart w:id="154" w:name="co_link_Ia53dea6f939111ea80afece7991500"/>
              <w:r>
                <w:rPr>
                  <w:rFonts w:ascii="Arial" w:hAnsi="Arial"/>
                  <w:color w:val="000000"/>
                  <w:sz w:val="20"/>
                </w:rPr>
                <w:t>Hobbs</w:t>
              </w:r>
              <w:bookmarkEnd w:id="154"/>
            </w:hyperlink>
            <w:r>
              <w:rPr>
                <w:rFonts w:ascii="Arial" w:hAnsi="Arial"/>
                <w:color w:val="000000"/>
                <w:sz w:val="20"/>
              </w:rPr>
              <w:t>, J., held that: (1) Title Board had jurisdiction to meet on August 20 in the year before the initiative would appear on the ballot, and (2) initiative violated State Constitution by containing multiple subjects.</w:t>
            </w:r>
          </w:p>
          <w:p>
            <w:pPr>
              <w:spacing w:before="0" w:after="0" w:line="225" w:lineRule="atLeast"/>
            </w:pPr>
            <w:r>
              <w:rPr>
                <w:rFonts w:ascii="Arial" w:hAnsi="Arial"/>
                <w:color w:val="000000"/>
                <w:sz w:val="20"/>
              </w:rPr>
              <w:t>Affirmed in part, reversed in part, and remanded with directions.</w:t>
            </w:r>
          </w:p>
          <w:p>
            <w:pPr>
              <w:spacing w:before="0" w:after="0" w:line="225" w:lineRule="atLeast"/>
            </w:pPr>
            <w:bookmarkStart w:id="155" w:name="co_document_metaInfo_I62f19895f56611d98"/>
            <w:bookmarkEnd w:id="155"/>
            <w:bookmarkStart w:id="156" w:name="co_documentContentCacheKey9"/>
            <w:bookmarkEnd w:id="156"/>
          </w:p>
          <w:bookmarkStart w:id="157" w:name="co_snippet_11_1"/>
          <w:p>
            <w:pPr>
              <w:spacing w:before="100" w:after="0" w:line="225" w:lineRule="atLeast"/>
            </w:pPr>
            <w:hyperlink r:id="r72">
              <w:bookmarkStart w:id="158" w:name="cobalt_result_case_snippet_11_1"/>
              <w:r>
                <w:rPr>
                  <w:rFonts w:ascii="Arial" w:hAnsi="Arial"/>
                  <w:color w:val="000000"/>
                  <w:sz w:val="20"/>
                </w:rPr>
                <w:t xml:space="preserve">...have (1) mandated the adoption and defense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regarding Colorado waters, and (2) set new election and boundary...</w:t>
              </w:r>
              <w:bookmarkEnd w:id="158"/>
            </w:hyperlink>
          </w:p>
          <w:bookmarkEnd w:id="157"/>
          <w:bookmarkStart w:id="159" w:name="co_snippet_11_2"/>
          <w:p>
            <w:pPr>
              <w:spacing w:before="100" w:after="0" w:line="225" w:lineRule="atLeast"/>
            </w:pPr>
            <w:hyperlink r:id="r73">
              <w:bookmarkStart w:id="160" w:name="cobalt_result_case_snippet_11_2"/>
              <w:r>
                <w:rPr>
                  <w:rFonts w:ascii="Arial" w:hAnsi="Arial"/>
                  <w:color w:val="000000"/>
                  <w:sz w:val="20"/>
                </w:rPr>
                <w:t xml:space="preserve">...the public water rights or the development of a statewide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such rights must be administered and defended by the...</w:t>
              </w:r>
              <w:bookmarkEnd w:id="160"/>
            </w:hyperlink>
          </w:p>
          <w:bookmarkEnd w:id="159"/>
        </w:tc>
      </w:tr>
      <w:bookmarkEnd w:id="149"/>
      <w:bookmarkStart w:id="161"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4">
              <w:bookmarkStart w:id="162" w:name="cobalt_result_case_title12"/>
              <w:r>
                <w:rPr>
                  <w:rFonts w:ascii="Arial" w:hAnsi="Arial"/>
                  <w:b/>
                  <w:color w:val="000000"/>
                  <w:sz w:val="24"/>
                </w:rPr>
                <w:t xml:space="preserve">In re Title, Ballot Title and Submission Clause, and Summary For 1999-2000 No. 255 </w:t>
              </w:r>
              <w:bookmarkEnd w:id="162"/>
            </w:hyperlink>
          </w:p>
          <w:bookmarkStart w:id="163" w:name="co_searchResults_citation_12"/>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July 03, 2000</w:t>
            </w:r>
            <w:r>
              <w:rPr>
                <w:rFonts w:ascii="Arial" w:hAnsi="Arial"/>
                <w:color w:val="696969"/>
                <w:sz w:val="18"/>
              </w:rPr>
              <w:t xml:space="preserve"> </w:t>
            </w:r>
            <w:r>
              <w:rPr>
                <w:rFonts w:ascii="Arial" w:hAnsi="Arial"/>
                <w:color w:val="696969"/>
                <w:sz w:val="18"/>
              </w:rPr>
              <w:t>4 P.3d 485</w:t>
            </w:r>
            <w:r>
              <w:rPr>
                <w:rFonts w:ascii="Arial" w:hAnsi="Arial"/>
                <w:color w:val="696969"/>
                <w:sz w:val="18"/>
              </w:rPr>
              <w:t xml:space="preserve"> </w:t>
            </w:r>
            <w:r>
              <w:rPr>
                <w:rFonts w:ascii="Arial" w:hAnsi="Arial"/>
                <w:color w:val="696969"/>
                <w:sz w:val="18"/>
              </w:rPr>
              <w:t>2000 WL 870820</w:t>
            </w:r>
          </w:p>
          <w:bookmarkEnd w:id="163"/>
          <w:bookmarkStart w:id="164"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Deadline for filing fiscal impact statement for initiative was not jurisdictional.</w:t>
            </w:r>
          </w:p>
          <w:bookmarkEnd w:id="16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Objectors petitioned for judicial review of the initiative title setting board's fixing of titles and summary for state initiative to require background checks at gun shows. The Supreme Court held that: (1) former statutory deadline for filing fiscal impact statement was not jurisdictional; (2) late submission of fiscal impact statement substantially complied with statutory deadline; (3) objectors' filing of petitions for review did not preclude board from correcting clerical errors in the summary; (4) titles and summary did not violate single-subject requirement; (5) titles and summary were not misleading; and (6) fiscal impact statement was adequate.</w:t>
            </w:r>
          </w:p>
          <w:p>
            <w:pPr>
              <w:spacing w:before="0" w:after="0" w:line="225" w:lineRule="atLeast"/>
            </w:pPr>
            <w:r>
              <w:rPr>
                <w:rFonts w:ascii="Arial" w:hAnsi="Arial"/>
                <w:color w:val="000000"/>
                <w:sz w:val="20"/>
              </w:rPr>
              <w:t>Affirmed.</w:t>
            </w:r>
          </w:p>
          <w:p>
            <w:pPr>
              <w:spacing w:before="0" w:after="0" w:line="225" w:lineRule="atLeast"/>
            </w:pPr>
            <w:bookmarkStart w:id="165" w:name="co_document_metaInfo_I0c11d1edf55511d9b"/>
            <w:bookmarkEnd w:id="165"/>
            <w:bookmarkStart w:id="166" w:name="co_documentContentCacheKey10"/>
            <w:bookmarkEnd w:id="166"/>
          </w:p>
          <w:bookmarkStart w:id="167" w:name="co_snippet_12_1"/>
          <w:p>
            <w:pPr>
              <w:spacing w:before="100" w:after="0" w:line="225" w:lineRule="atLeast"/>
            </w:pPr>
            <w:hyperlink r:id="r75">
              <w:bookmarkStart w:id="168" w:name="cobalt_result_case_snippet_12_1"/>
              <w:r>
                <w:rPr>
                  <w:rFonts w:ascii="Arial" w:hAnsi="Arial"/>
                  <w:color w:val="000000"/>
                  <w:sz w:val="20"/>
                </w:rPr>
                <w:t xml:space="preserve">...2d 321, 327 (Colo.1994) (omission of “strong” from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in titles although phrase was contained in initiative itself was...</w:t>
              </w:r>
              <w:bookmarkEnd w:id="168"/>
            </w:hyperlink>
          </w:p>
          <w:bookmarkEnd w:id="167"/>
          <w:bookmarkStart w:id="169" w:name="co_snippet_12_2"/>
          <w:p>
            <w:pPr>
              <w:spacing w:before="100" w:after="0" w:line="225" w:lineRule="atLeast"/>
            </w:pPr>
            <w:hyperlink r:id="r76">
              <w:bookmarkStart w:id="170" w:name="cobalt_result_case_snippet_12_2"/>
              <w:r>
                <w:rPr>
                  <w:rFonts w:ascii="Arial" w:hAnsi="Arial"/>
                  <w:color w:val="000000"/>
                  <w:sz w:val="20"/>
                </w:rPr>
                <w:t xml:space="preserve">...1281–82 (Colo.1996) “We held that the phrase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need not be defined in the title or submission clause...</w:t>
              </w:r>
              <w:bookmarkEnd w:id="170"/>
            </w:hyperlink>
          </w:p>
          <w:bookmarkEnd w:id="169"/>
          <w:bookmarkStart w:id="171" w:name="co_snippet_12_3"/>
          <w:p>
            <w:pPr>
              <w:spacing w:before="100" w:after="0" w:line="225" w:lineRule="atLeast"/>
            </w:pPr>
            <w:hyperlink r:id="r77">
              <w:bookmarkStart w:id="172" w:name="cobalt_result_case_snippet_12_3"/>
              <w:r>
                <w:rPr>
                  <w:rFonts w:ascii="Arial" w:hAnsi="Arial"/>
                  <w:color w:val="000000"/>
                  <w:sz w:val="20"/>
                </w:rPr>
                <w:t xml:space="preserve">...on Water Rights, 877 P.2d at 327, just as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not defined in the present Initiative. However, while the...</w:t>
              </w:r>
              <w:bookmarkEnd w:id="172"/>
            </w:hyperlink>
          </w:p>
          <w:bookmarkEnd w:id="171"/>
        </w:tc>
      </w:tr>
      <w:bookmarkEnd w:id="161"/>
      <w:bookmarkStart w:id="173"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78">
              <w:bookmarkStart w:id="174" w:name="cobalt_result_case_title13"/>
              <w:r>
                <w:rPr>
                  <w:rFonts w:ascii="Arial" w:hAnsi="Arial"/>
                  <w:b/>
                  <w:color w:val="000000"/>
                  <w:sz w:val="24"/>
                </w:rPr>
                <w:t xml:space="preserve">Matter of Title, Ballot Title and Submission Clause for 2013–2014 #85 </w:t>
              </w:r>
              <w:bookmarkEnd w:id="174"/>
            </w:hyperlink>
          </w:p>
          <w:bookmarkStart w:id="175" w:name="co_searchResults_citation_13"/>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June 30, 2014</w:t>
            </w:r>
            <w:r>
              <w:rPr>
                <w:rFonts w:ascii="Arial" w:hAnsi="Arial"/>
                <w:color w:val="696969"/>
                <w:sz w:val="18"/>
              </w:rPr>
              <w:t xml:space="preserve"> </w:t>
            </w:r>
            <w:r>
              <w:rPr>
                <w:rFonts w:ascii="Arial" w:hAnsi="Arial"/>
                <w:color w:val="696969"/>
                <w:sz w:val="18"/>
              </w:rPr>
              <w:t>328 P.3d 136</w:t>
            </w:r>
            <w:r>
              <w:rPr>
                <w:rFonts w:ascii="Arial" w:hAnsi="Arial"/>
                <w:color w:val="696969"/>
                <w:sz w:val="18"/>
              </w:rPr>
              <w:t xml:space="preserve"> </w:t>
            </w:r>
            <w:r>
              <w:rPr>
                <w:rFonts w:ascii="Arial" w:hAnsi="Arial"/>
                <w:color w:val="696969"/>
                <w:sz w:val="18"/>
              </w:rPr>
              <w:t>2014 WL 2967563</w:t>
            </w:r>
          </w:p>
          <w:bookmarkEnd w:id="175"/>
          <w:bookmarkStart w:id="176"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Proposed voter initiatives to establish statewide setback requirements for new oil and gas wells satisfied single-subject requirement.</w:t>
            </w:r>
          </w:p>
          <w:bookmarkEnd w:id="17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Opponents filed petition challenging Title Board's actions setting titles, ballot titles, and submission clauses for three alternative versions of state constitutional amendment that would establish a statewide setback requirement, i.e., a minimum distance from any occupied structure, for new oil and gas wells. Initiatives' proponents filed cross-petition challenging Title Board's actions as to two alternative initiatives.</w:t>
            </w:r>
          </w:p>
          <w:p>
            <w:pPr>
              <w:spacing w:before="0" w:after="0" w:line="225" w:lineRule="atLeast"/>
            </w:pPr>
            <w:r>
              <w:rPr>
                <w:rFonts w:ascii="Arial" w:hAnsi="Arial"/>
                <w:color w:val="000000"/>
                <w:sz w:val="20"/>
              </w:rPr>
              <w:t>Holdings:</w:t>
            </w:r>
            <w:r>
              <w:rPr>
                <w:rFonts w:ascii="Arial" w:hAnsi="Arial"/>
                <w:color w:val="000000"/>
                <w:sz w:val="20"/>
              </w:rPr>
              <w:t xml:space="preserve"> The Supreme Court, Márquez, J., held that:</w:t>
            </w:r>
          </w:p>
          <w:p>
            <w:pPr>
              <w:spacing w:before="0" w:after="0" w:line="225" w:lineRule="atLeast"/>
            </w:pPr>
            <w:r>
              <w:rPr>
                <w:rFonts w:ascii="Arial" w:hAnsi="Arial"/>
                <w:color w:val="000000"/>
                <w:sz w:val="20"/>
              </w:rPr>
              <w:t>1 proposed initiatives, which in addition to establishing alternative setback distances provided that the setbacks were not considered takings under the Colorado Constitution, satisfied the single-subject requirement;</w:t>
            </w:r>
          </w:p>
          <w:p>
            <w:pPr>
              <w:spacing w:before="0" w:after="0" w:line="225" w:lineRule="atLeast"/>
            </w:pPr>
            <w:r>
              <w:rPr>
                <w:rFonts w:ascii="Arial" w:hAnsi="Arial"/>
                <w:color w:val="000000"/>
                <w:sz w:val="20"/>
              </w:rPr>
              <w:t>2 failure of titles for proposed initiatives to inform voters that initiatives did not bar takings claims under the United States Constitution did not render titles noncompliant with clear-title requirement;</w:t>
            </w:r>
          </w:p>
          <w:p>
            <w:pPr>
              <w:spacing w:before="0" w:after="0" w:line="225" w:lineRule="atLeast"/>
            </w:pPr>
            <w:r>
              <w:rPr>
                <w:rFonts w:ascii="Arial" w:hAnsi="Arial"/>
                <w:color w:val="000000"/>
                <w:sz w:val="20"/>
              </w:rPr>
              <w:t>3 initiatives were not misleading in referring to “Colorado's” oil, gas, other gaseous and liquid hydrocarbons, and carbon dioxide in defining phrase “oil and gas development;</w:t>
            </w:r>
          </w:p>
          <w:p>
            <w:pPr>
              <w:spacing w:before="0" w:after="0" w:line="225" w:lineRule="atLeast"/>
            </w:pPr>
            <w:r>
              <w:rPr>
                <w:rFonts w:ascii="Arial" w:hAnsi="Arial"/>
                <w:color w:val="000000"/>
                <w:sz w:val="20"/>
              </w:rPr>
              <w:t>4 term “statewide setback as included in title, ballot title, and submission clauses, was not an impermissible “catch phrase” and was not misleading;</w:t>
            </w:r>
          </w:p>
          <w:p>
            <w:pPr>
              <w:spacing w:before="0" w:after="0" w:line="225" w:lineRule="atLeast"/>
            </w:pPr>
            <w:r>
              <w:rPr>
                <w:rFonts w:ascii="Arial" w:hAnsi="Arial"/>
                <w:color w:val="000000"/>
                <w:sz w:val="20"/>
              </w:rPr>
              <w:t>5 titles for the alternative initiatives did not conflict with one another; and</w:t>
            </w:r>
          </w:p>
          <w:p>
            <w:pPr>
              <w:spacing w:before="0" w:after="0" w:line="225" w:lineRule="atLeast"/>
            </w:pPr>
            <w:r>
              <w:rPr>
                <w:rFonts w:ascii="Arial" w:hAnsi="Arial"/>
                <w:color w:val="000000"/>
                <w:sz w:val="20"/>
              </w:rPr>
              <w:t>6 titles for two alternative versions were not misleading by omitting hydraulic fracturing as one of the methods of oil and gas development to which setback requirements would apply.</w:t>
            </w:r>
          </w:p>
          <w:p>
            <w:pPr>
              <w:spacing w:before="0" w:after="0" w:line="225" w:lineRule="atLeast"/>
            </w:pPr>
            <w:r>
              <w:rPr>
                <w:rFonts w:ascii="Arial" w:hAnsi="Arial"/>
                <w:color w:val="000000"/>
                <w:sz w:val="20"/>
              </w:rPr>
              <w:t>Affirmed.</w:t>
            </w:r>
          </w:p>
          <w:p>
            <w:pPr>
              <w:spacing w:before="0" w:after="0" w:line="225" w:lineRule="atLeast"/>
            </w:pPr>
            <w:hyperlink r:id="r79">
              <w:bookmarkStart w:id="177" w:name="co_link_I1d9228f00c8111e496a8e3fefaec3f"/>
              <w:r>
                <w:rPr>
                  <w:rFonts w:ascii="Arial" w:hAnsi="Arial"/>
                  <w:color w:val="000000"/>
                  <w:sz w:val="20"/>
                </w:rPr>
                <w:t>Rice</w:t>
              </w:r>
              <w:bookmarkEnd w:id="177"/>
            </w:hyperlink>
            <w:r>
              <w:rPr>
                <w:rFonts w:ascii="Arial" w:hAnsi="Arial"/>
                <w:color w:val="000000"/>
                <w:sz w:val="20"/>
              </w:rPr>
              <w:t xml:space="preserve">, C.J., filed a dissenting opinion in which </w:t>
            </w:r>
            <w:hyperlink r:id="r80">
              <w:bookmarkStart w:id="178" w:name="co_link_I7549cdf1969711e98dbbc7756058ff"/>
              <w:r>
                <w:rPr>
                  <w:rFonts w:ascii="Arial" w:hAnsi="Arial"/>
                  <w:color w:val="000000"/>
                  <w:sz w:val="20"/>
                </w:rPr>
                <w:t>Hobbs</w:t>
              </w:r>
              <w:bookmarkEnd w:id="178"/>
            </w:hyperlink>
            <w:r>
              <w:rPr>
                <w:rFonts w:ascii="Arial" w:hAnsi="Arial"/>
                <w:color w:val="000000"/>
                <w:sz w:val="20"/>
              </w:rPr>
              <w:t>, J., joined.</w:t>
            </w:r>
          </w:p>
          <w:p>
            <w:pPr>
              <w:spacing w:before="0" w:after="0" w:line="225" w:lineRule="atLeast"/>
            </w:pPr>
            <w:bookmarkStart w:id="179" w:name="co_document_metaInfo_Iff909640019811e4a"/>
            <w:bookmarkEnd w:id="179"/>
            <w:bookmarkStart w:id="180" w:name="co_documentContentCacheKey11"/>
            <w:bookmarkEnd w:id="180"/>
          </w:p>
          <w:bookmarkStart w:id="181" w:name="co_snippet_13_1"/>
          <w:p>
            <w:pPr>
              <w:spacing w:before="100" w:after="0" w:line="225" w:lineRule="atLeast"/>
            </w:pPr>
            <w:hyperlink r:id="r81">
              <w:bookmarkStart w:id="182" w:name="cobalt_result_case_snippet_13_1"/>
              <w:r>
                <w:rPr>
                  <w:rFonts w:ascii="Arial" w:hAnsi="Arial"/>
                  <w:color w:val="000000"/>
                  <w:sz w:val="20"/>
                </w:rPr>
                <w:t xml:space="preserve">...contained two separate subjects—water conservation district elections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re Proposed Initiative Amend TABOR 25, 900 P.2d...</w:t>
              </w:r>
              <w:bookmarkEnd w:id="182"/>
            </w:hyperlink>
          </w:p>
          <w:bookmarkEnd w:id="181"/>
        </w:tc>
      </w:tr>
      <w:bookmarkEnd w:id="173"/>
      <w:bookmarkStart w:id="183" w:name="cobalt_search_results_case1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82">
              <w:bookmarkStart w:id="184" w:name="cobalt_result_case_title14"/>
              <w:r>
                <w:rPr>
                  <w:rFonts w:ascii="Arial" w:hAnsi="Arial"/>
                  <w:b/>
                  <w:color w:val="000000"/>
                  <w:sz w:val="24"/>
                </w:rPr>
                <w:t xml:space="preserve">Matter of Title, Ballot Title and Submission Clause for 2013–2014 #90 </w:t>
              </w:r>
              <w:bookmarkEnd w:id="184"/>
            </w:hyperlink>
          </w:p>
          <w:bookmarkStart w:id="185" w:name="co_searchResults_citation_14"/>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June 30, 2014</w:t>
            </w:r>
            <w:r>
              <w:rPr>
                <w:rFonts w:ascii="Arial" w:hAnsi="Arial"/>
                <w:color w:val="696969"/>
                <w:sz w:val="18"/>
              </w:rPr>
              <w:t xml:space="preserve"> </w:t>
            </w:r>
            <w:r>
              <w:rPr>
                <w:rFonts w:ascii="Arial" w:hAnsi="Arial"/>
                <w:color w:val="696969"/>
                <w:sz w:val="18"/>
              </w:rPr>
              <w:t>328 P.3d 155</w:t>
            </w:r>
            <w:r>
              <w:rPr>
                <w:rFonts w:ascii="Arial" w:hAnsi="Arial"/>
                <w:color w:val="696969"/>
                <w:sz w:val="18"/>
              </w:rPr>
              <w:t xml:space="preserve"> </w:t>
            </w:r>
            <w:r>
              <w:rPr>
                <w:rFonts w:ascii="Arial" w:hAnsi="Arial"/>
                <w:color w:val="696969"/>
                <w:sz w:val="18"/>
              </w:rPr>
              <w:t>2014 WL 2967774</w:t>
            </w:r>
          </w:p>
          <w:bookmarkEnd w:id="185"/>
          <w:bookmarkStart w:id="186"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Proposed ballot initiatives regarding regulation of oil and gas development satisfied single subject rule.</w:t>
            </w:r>
          </w:p>
          <w:bookmarkEnd w:id="18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Petitioners and initiative proponents sought review of decision of the Ballot Title Setting Board setting titles and ballot title and submission clauses for ballot initiatives regarding regulation of oil and gas development.</w:t>
            </w:r>
          </w:p>
          <w:p>
            <w:pPr>
              <w:spacing w:before="0" w:after="0" w:line="225" w:lineRule="atLeast"/>
            </w:pPr>
            <w:r>
              <w:rPr>
                <w:rFonts w:ascii="Arial" w:hAnsi="Arial"/>
                <w:color w:val="000000"/>
                <w:sz w:val="20"/>
              </w:rPr>
              <w:t>Holdings:</w:t>
            </w:r>
            <w:r>
              <w:rPr>
                <w:rFonts w:ascii="Arial" w:hAnsi="Arial"/>
                <w:color w:val="000000"/>
                <w:sz w:val="20"/>
              </w:rPr>
              <w:t xml:space="preserve"> The Supreme Court, Márquez, J., held that:</w:t>
            </w:r>
          </w:p>
          <w:p>
            <w:pPr>
              <w:spacing w:before="0" w:after="0" w:line="225" w:lineRule="atLeast"/>
            </w:pPr>
            <w:r>
              <w:rPr>
                <w:rFonts w:ascii="Arial" w:hAnsi="Arial"/>
                <w:color w:val="000000"/>
                <w:sz w:val="20"/>
              </w:rPr>
              <w:t>1 initiatives satisfied the single subject rule, and</w:t>
            </w:r>
          </w:p>
          <w:p>
            <w:pPr>
              <w:spacing w:before="0" w:after="0" w:line="225" w:lineRule="atLeast"/>
            </w:pPr>
            <w:r>
              <w:rPr>
                <w:rFonts w:ascii="Arial" w:hAnsi="Arial"/>
                <w:color w:val="000000"/>
                <w:sz w:val="20"/>
              </w:rPr>
              <w:t>2 initiative titles were not misleading.</w:t>
            </w:r>
          </w:p>
          <w:p>
            <w:pPr>
              <w:spacing w:before="0" w:after="0" w:line="225" w:lineRule="atLeast"/>
            </w:pPr>
            <w:r>
              <w:rPr>
                <w:rFonts w:ascii="Arial" w:hAnsi="Arial"/>
                <w:color w:val="000000"/>
                <w:sz w:val="20"/>
              </w:rPr>
              <w:t>Affirmed.</w:t>
            </w:r>
          </w:p>
          <w:p>
            <w:pPr>
              <w:spacing w:before="0" w:after="0" w:line="225" w:lineRule="atLeast"/>
            </w:pPr>
            <w:hyperlink r:id="r83">
              <w:bookmarkStart w:id="187" w:name="co_link_Icae7c5000c6311e499b1f86fb1d434"/>
              <w:r>
                <w:rPr>
                  <w:rFonts w:ascii="Arial" w:hAnsi="Arial"/>
                  <w:color w:val="000000"/>
                  <w:sz w:val="20"/>
                </w:rPr>
                <w:t>Rice</w:t>
              </w:r>
              <w:bookmarkEnd w:id="187"/>
            </w:hyperlink>
            <w:r>
              <w:rPr>
                <w:rFonts w:ascii="Arial" w:hAnsi="Arial"/>
                <w:color w:val="000000"/>
                <w:sz w:val="20"/>
              </w:rPr>
              <w:t xml:space="preserve">, C.J., filed dissenting opinion joined by </w:t>
            </w:r>
            <w:hyperlink r:id="r84">
              <w:bookmarkStart w:id="188" w:name="co_link_I766aa741969711e9a2f9b32397ceef"/>
              <w:r>
                <w:rPr>
                  <w:rFonts w:ascii="Arial" w:hAnsi="Arial"/>
                  <w:color w:val="000000"/>
                  <w:sz w:val="20"/>
                </w:rPr>
                <w:t>Hobbs</w:t>
              </w:r>
              <w:bookmarkEnd w:id="188"/>
            </w:hyperlink>
            <w:r>
              <w:rPr>
                <w:rFonts w:ascii="Arial" w:hAnsi="Arial"/>
                <w:color w:val="000000"/>
                <w:sz w:val="20"/>
              </w:rPr>
              <w:t>, J.</w:t>
            </w:r>
          </w:p>
          <w:p>
            <w:pPr>
              <w:spacing w:before="0" w:after="0" w:line="225" w:lineRule="atLeast"/>
            </w:pPr>
            <w:bookmarkStart w:id="189" w:name="co_document_metaInfo_I65c6a9e0019911e48"/>
            <w:bookmarkEnd w:id="189"/>
            <w:bookmarkStart w:id="190" w:name="co_documentContentCacheKey12"/>
            <w:bookmarkEnd w:id="190"/>
          </w:p>
          <w:bookmarkStart w:id="191" w:name="co_snippet_14_1"/>
          <w:p>
            <w:pPr>
              <w:spacing w:before="100" w:after="0" w:line="225" w:lineRule="atLeast"/>
            </w:pPr>
            <w:hyperlink r:id="r85">
              <w:bookmarkStart w:id="192" w:name="cobalt_result_case_snippet_14_1"/>
              <w:r>
                <w:rPr>
                  <w:rFonts w:ascii="Arial" w:hAnsi="Arial"/>
                  <w:color w:val="000000"/>
                  <w:sz w:val="20"/>
                </w:rPr>
                <w:t xml:space="preserve">...contained two separate subjects—water conservation district elections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re Proposed Initiative Amend TABOR 25, 900 P.2d...</w:t>
              </w:r>
              <w:bookmarkEnd w:id="192"/>
            </w:hyperlink>
          </w:p>
          <w:bookmarkEnd w:id="191"/>
        </w:tc>
      </w:tr>
      <w:bookmarkEnd w:id="183"/>
      <w:bookmarkStart w:id="193" w:name="cobalt_search_results_case1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6">
              <w:bookmarkStart w:id="194" w:name="co_search_case_citatorFlagImage_15"/>
              <w:r>
                <w:rPr>
                  <w:rFonts w:ascii="Arial" w:hAnsi="Arial"/>
                  <w:color w:val="000000"/>
                  <w:sz w:val="24"/>
                </w:rPr>
                <w:drawing>
                  <wp:inline>
                    <wp:extent cx="130642" cy="130642"/>
                    <wp:docPr id="19" name="Picture 3"/>
                    <a:graphic>
                      <a:graphicData uri="http://schemas.openxmlformats.org/drawingml/2006/picture">
                        <p:pic>
                          <p:nvPicPr>
                            <p:cNvPr id="20" name="Picture 3"/>
                            <p:cNvPicPr/>
                          </p:nvPicPr>
                          <p:blipFill>
                            <a:blip r:embed="r154"/>
                            <a:srcRect/>
                            <a:stretch>
                              <a:fillRect/>
                            </a:stretch>
                          </p:blipFill>
                          <p:spPr>
                            <a:xfrm>
                              <a:off x="0" y="0"/>
                              <a:ext cx="130642" cy="130642"/>
                            </a:xfrm>
                            <a:prstGeom prst="rect"/>
                          </p:spPr>
                        </p:pic>
                      </a:graphicData>
                    </a:graphic>
                  </wp:inline>
                </w:drawing>
              </w:r>
              <w:bookmarkEnd w:id="19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87">
              <w:bookmarkStart w:id="195" w:name="cobalt_result_case_title15"/>
              <w:r>
                <w:rPr>
                  <w:rFonts w:ascii="Arial" w:hAnsi="Arial"/>
                  <w:b/>
                  <w:color w:val="000000"/>
                  <w:sz w:val="24"/>
                </w:rPr>
                <w:t xml:space="preserve">Matter of Title, Ballot Title and Submission Clause, and Summary With Regard to a Proposed Petition for an Amendment to the Constitution of State of Colo. Adding Section 2 to Article VII (Petitions) </w:t>
              </w:r>
              <w:bookmarkEnd w:id="195"/>
            </w:hyperlink>
          </w:p>
          <w:bookmarkStart w:id="196" w:name="co_searchResults_citation_15"/>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December 04, 1995</w:t>
            </w:r>
            <w:r>
              <w:rPr>
                <w:rFonts w:ascii="Arial" w:hAnsi="Arial"/>
                <w:color w:val="696969"/>
                <w:sz w:val="18"/>
              </w:rPr>
              <w:t xml:space="preserve"> </w:t>
            </w:r>
            <w:r>
              <w:rPr>
                <w:rFonts w:ascii="Arial" w:hAnsi="Arial"/>
                <w:color w:val="696969"/>
                <w:sz w:val="18"/>
              </w:rPr>
              <w:t>907 P.2d 586</w:t>
            </w:r>
            <w:r>
              <w:rPr>
                <w:rFonts w:ascii="Arial" w:hAnsi="Arial"/>
                <w:color w:val="696969"/>
                <w:sz w:val="18"/>
              </w:rPr>
              <w:t xml:space="preserve"> </w:t>
            </w:r>
            <w:r>
              <w:rPr>
                <w:rFonts w:ascii="Arial" w:hAnsi="Arial"/>
                <w:color w:val="696969"/>
                <w:sz w:val="18"/>
              </w:rPr>
              <w:t>1995 WL 709429</w:t>
            </w:r>
          </w:p>
          <w:bookmarkEnd w:id="196"/>
          <w:bookmarkStart w:id="197"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Initiative regarding reformation of initiative and referendum petition rights and procedures did not violate single subject requirement.</w:t>
            </w:r>
          </w:p>
          <w:bookmarkEnd w:id="19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On petition to review action of initiative title setting board in setting title, ballot title and submission clause, and summary for initiative pertaining to initiative and referendum petition rights and procedures, the Supreme Court, Kirshbaum, J., held that: (1) initiative did not violate single subject requirement of State Constitution, and (2) title, ballot title and submission clause, and summary correctly and fairly reflected true intent and meaning of proposal.</w:t>
            </w:r>
          </w:p>
          <w:p>
            <w:pPr>
              <w:spacing w:before="0" w:after="0" w:line="225" w:lineRule="atLeast"/>
            </w:pPr>
            <w:r>
              <w:rPr>
                <w:rFonts w:ascii="Arial" w:hAnsi="Arial"/>
                <w:color w:val="000000"/>
                <w:sz w:val="20"/>
              </w:rPr>
              <w:t>Approved.</w:t>
            </w:r>
          </w:p>
          <w:p>
            <w:pPr>
              <w:spacing w:before="0" w:after="0" w:line="225" w:lineRule="atLeast"/>
            </w:pPr>
            <w:bookmarkStart w:id="198" w:name="co_document_metaInfo_Ifef8d8bdf58f11d9b"/>
            <w:bookmarkEnd w:id="198"/>
            <w:bookmarkStart w:id="199" w:name="co_documentContentCacheKey13"/>
            <w:bookmarkEnd w:id="199"/>
          </w:p>
          <w:bookmarkStart w:id="200" w:name="co_snippet_15_1"/>
          <w:p>
            <w:pPr>
              <w:spacing w:before="100" w:after="0" w:line="225" w:lineRule="atLeast"/>
            </w:pPr>
            <w:hyperlink r:id="r88">
              <w:bookmarkStart w:id="201" w:name="cobalt_result_case_snippet_15_1"/>
              <w:r>
                <w:rPr>
                  <w:rFonts w:ascii="Arial" w:hAnsi="Arial"/>
                  <w:color w:val="000000"/>
                  <w:sz w:val="20"/>
                </w:rPr>
                <w:t xml:space="preserve">...conservation districts and effective enforcement and development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were two unrelated purposes). Furthermore, because its numerous parts all...</w:t>
              </w:r>
              <w:bookmarkEnd w:id="201"/>
            </w:hyperlink>
          </w:p>
          <w:bookmarkEnd w:id="200"/>
        </w:tc>
      </w:tr>
      <w:bookmarkEnd w:id="193"/>
      <w:bookmarkStart w:id="202" w:name="cobalt_search_results_case1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9">
              <w:bookmarkStart w:id="203" w:name="co_search_case_citatorFlagImage_16"/>
              <w:r>
                <w:rPr>
                  <w:rFonts w:ascii="Arial" w:hAnsi="Arial"/>
                  <w:color w:val="000000"/>
                  <w:sz w:val="24"/>
                </w:rPr>
                <w:drawing>
                  <wp:inline>
                    <wp:extent cx="130642" cy="130642"/>
                    <wp:docPr id="21" name="Picture 2"/>
                    <a:graphic>
                      <a:graphicData uri="http://schemas.openxmlformats.org/drawingml/2006/picture">
                        <p:pic>
                          <p:nvPicPr>
                            <p:cNvPr id="22" name="Picture 2"/>
                            <p:cNvPicPr/>
                          </p:nvPicPr>
                          <p:blipFill>
                            <a:blip r:embed="r153"/>
                            <a:srcRect/>
                            <a:stretch>
                              <a:fillRect/>
                            </a:stretch>
                          </p:blipFill>
                          <p:spPr>
                            <a:xfrm>
                              <a:off x="0" y="0"/>
                              <a:ext cx="130642" cy="130642"/>
                            </a:xfrm>
                            <a:prstGeom prst="rect"/>
                          </p:spPr>
                        </p:pic>
                      </a:graphicData>
                    </a:graphic>
                  </wp:inline>
                </w:drawing>
              </w:r>
              <w:bookmarkEnd w:id="20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90">
              <w:bookmarkStart w:id="204" w:name="cobalt_result_case_title16"/>
              <w:r>
                <w:rPr>
                  <w:rFonts w:ascii="Arial" w:hAnsi="Arial"/>
                  <w:b/>
                  <w:color w:val="000000"/>
                  <w:sz w:val="24"/>
                </w:rPr>
                <w:t xml:space="preserve">In re Title, Ballot Title and Submission Clause for Proposed Initiative 2001-02 No. 43 </w:t>
              </w:r>
              <w:bookmarkEnd w:id="204"/>
            </w:hyperlink>
          </w:p>
          <w:bookmarkStart w:id="205" w:name="co_searchResults_citation_16"/>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April 08, 2002</w:t>
            </w:r>
            <w:r>
              <w:rPr>
                <w:rFonts w:ascii="Arial" w:hAnsi="Arial"/>
                <w:color w:val="696969"/>
                <w:sz w:val="18"/>
              </w:rPr>
              <w:t xml:space="preserve"> </w:t>
            </w:r>
            <w:r>
              <w:rPr>
                <w:rFonts w:ascii="Arial" w:hAnsi="Arial"/>
                <w:color w:val="696969"/>
                <w:sz w:val="18"/>
              </w:rPr>
              <w:t>46 P.3d 438</w:t>
            </w:r>
            <w:r>
              <w:rPr>
                <w:rFonts w:ascii="Arial" w:hAnsi="Arial"/>
                <w:color w:val="696969"/>
                <w:sz w:val="18"/>
              </w:rPr>
              <w:t xml:space="preserve"> </w:t>
            </w:r>
            <w:r>
              <w:rPr>
                <w:rFonts w:ascii="Arial" w:hAnsi="Arial"/>
                <w:color w:val="696969"/>
                <w:sz w:val="18"/>
              </w:rPr>
              <w:t>2002 WL 519013</w:t>
            </w:r>
          </w:p>
          <w:bookmarkEnd w:id="205"/>
          <w:bookmarkStart w:id="206"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Proposed constitutional amendment dealing with petition procedures violated single-subject requirement.</w:t>
            </w:r>
          </w:p>
          <w:bookmarkEnd w:id="20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Objectors to ballot initiative for proposed amendment to State Constitution dealing with “petition procedures” brought original proceedings to challenge action of Ballot Title Setting Board in setting title and ballot title and submission clause for initiative. In separate proceeding, proponents of virtually identical proposed ballot initiative brought original proceeding to challenge Title Board's refusal to set the titles for second proposed initiative. The Supreme Court, </w:t>
            </w:r>
            <w:hyperlink r:id="r91">
              <w:bookmarkStart w:id="207" w:name="co_link_Ib61b0c607d5a11e28578f7ccc38dcb"/>
              <w:r>
                <w:rPr>
                  <w:rFonts w:ascii="Arial" w:hAnsi="Arial"/>
                  <w:color w:val="000000"/>
                  <w:sz w:val="20"/>
                </w:rPr>
                <w:t>Rice</w:t>
              </w:r>
              <w:bookmarkEnd w:id="207"/>
            </w:hyperlink>
            <w:r>
              <w:rPr>
                <w:rFonts w:ascii="Arial" w:hAnsi="Arial"/>
                <w:color w:val="000000"/>
                <w:sz w:val="20"/>
              </w:rPr>
              <w:t>, J., held that: (1) proposed ballot initiatives covered single subject; but (2) inclusion of provision to modify content of initiatives and referendums by eliminating single-subject requirement violated single-subject requirement; (3) including provision that would prevent wholesale repeal of Taxpayers' Bill of Rights (TABOR) violated single-subject requirement; and (4) including provision prohibiting referendums that would reduce private property rights, such as zoning issues, violated single-subject requirement.</w:t>
            </w:r>
          </w:p>
          <w:p>
            <w:pPr>
              <w:spacing w:before="0" w:after="0" w:line="225" w:lineRule="atLeast"/>
            </w:pPr>
            <w:r>
              <w:rPr>
                <w:rFonts w:ascii="Arial" w:hAnsi="Arial"/>
                <w:color w:val="000000"/>
                <w:sz w:val="20"/>
              </w:rPr>
              <w:t>Actions reversed and cases remanded with directions; action affirmed.</w:t>
            </w:r>
          </w:p>
          <w:p>
            <w:pPr>
              <w:spacing w:before="0" w:after="0" w:line="225" w:lineRule="atLeast"/>
            </w:pPr>
            <w:bookmarkStart w:id="208" w:name="co_document_metaInfo_Ia717dc03f53911d99"/>
            <w:bookmarkEnd w:id="208"/>
            <w:bookmarkStart w:id="209" w:name="co_documentContentCacheKey14"/>
            <w:bookmarkEnd w:id="209"/>
          </w:p>
          <w:bookmarkStart w:id="210" w:name="co_snippet_16_1"/>
          <w:p>
            <w:pPr>
              <w:spacing w:before="100" w:after="0" w:line="225" w:lineRule="atLeast"/>
            </w:pPr>
            <w:hyperlink r:id="r92">
              <w:bookmarkStart w:id="211" w:name="cobalt_result_case_snippet_16_1"/>
              <w:r>
                <w:rPr>
                  <w:rFonts w:ascii="Arial" w:hAnsi="Arial"/>
                  <w:color w:val="000000"/>
                  <w:sz w:val="20"/>
                </w:rPr>
                <w:t xml:space="preserve">...while also requiring effective enforcement and development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We found that these two objectives evinced “[n]o necessary...</w:t>
              </w:r>
              <w:bookmarkEnd w:id="211"/>
            </w:hyperlink>
          </w:p>
          <w:bookmarkEnd w:id="210"/>
        </w:tc>
      </w:tr>
      <w:bookmarkEnd w:id="202"/>
      <w:bookmarkStart w:id="212"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3">
              <w:bookmarkStart w:id="213" w:name="co_search_case_citatorFlagImage_17"/>
              <w:r>
                <w:rPr>
                  <w:rFonts w:ascii="Arial" w:hAnsi="Arial"/>
                  <w:color w:val="000000"/>
                  <w:sz w:val="24"/>
                </w:rPr>
                <w:drawing>
                  <wp:inline>
                    <wp:extent cx="130642" cy="130642"/>
                    <wp:docPr id="23" name="Picture 3"/>
                    <a:graphic>
                      <a:graphicData uri="http://schemas.openxmlformats.org/drawingml/2006/picture">
                        <p:pic>
                          <p:nvPicPr>
                            <p:cNvPr id="24" name="Picture 3"/>
                            <p:cNvPicPr/>
                          </p:nvPicPr>
                          <p:blipFill>
                            <a:blip r:embed="r154"/>
                            <a:srcRect/>
                            <a:stretch>
                              <a:fillRect/>
                            </a:stretch>
                          </p:blipFill>
                          <p:spPr>
                            <a:xfrm>
                              <a:off x="0" y="0"/>
                              <a:ext cx="130642" cy="130642"/>
                            </a:xfrm>
                            <a:prstGeom prst="rect"/>
                          </p:spPr>
                        </p:pic>
                      </a:graphicData>
                    </a:graphic>
                  </wp:inline>
                </w:drawing>
              </w:r>
              <w:bookmarkEnd w:id="21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94">
              <w:bookmarkStart w:id="214" w:name="cobalt_result_case_title17"/>
              <w:r>
                <w:rPr>
                  <w:rFonts w:ascii="Arial" w:hAnsi="Arial"/>
                  <w:b/>
                  <w:color w:val="000000"/>
                  <w:sz w:val="24"/>
                </w:rPr>
                <w:t xml:space="preserve">In re Proposed Ballot Initiative on Parental Rights </w:t>
              </w:r>
              <w:bookmarkEnd w:id="214"/>
            </w:hyperlink>
          </w:p>
          <w:bookmarkStart w:id="215" w:name="co_searchResults_citation_17"/>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April 01, 1996</w:t>
            </w:r>
            <w:r>
              <w:rPr>
                <w:rFonts w:ascii="Arial" w:hAnsi="Arial"/>
                <w:color w:val="696969"/>
                <w:sz w:val="18"/>
              </w:rPr>
              <w:t xml:space="preserve"> </w:t>
            </w:r>
            <w:r>
              <w:rPr>
                <w:rFonts w:ascii="Arial" w:hAnsi="Arial"/>
                <w:color w:val="696969"/>
                <w:sz w:val="18"/>
              </w:rPr>
              <w:t>913 P.2d 1127</w:t>
            </w:r>
            <w:r>
              <w:rPr>
                <w:rFonts w:ascii="Arial" w:hAnsi="Arial"/>
                <w:color w:val="696969"/>
                <w:sz w:val="18"/>
              </w:rPr>
              <w:t xml:space="preserve"> </w:t>
            </w:r>
            <w:r>
              <w:rPr>
                <w:rFonts w:ascii="Arial" w:hAnsi="Arial"/>
                <w:color w:val="696969"/>
                <w:sz w:val="18"/>
              </w:rPr>
              <w:t>1996 WL 144175</w:t>
            </w:r>
          </w:p>
          <w:bookmarkEnd w:id="215"/>
          <w:bookmarkStart w:id="216"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FAMILY LAW - Constitutional Amendment. Title, ballot title and submission clause, and summary for amendment which would recognize inalienable right of parents to control upbringing of their children were adequate.</w:t>
            </w:r>
          </w:p>
          <w:bookmarkEnd w:id="2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Opponents of proposed constitutional amendment sought review of action of Title Setting Board in fixing title, ballot title and submission clause, and summary for amendment which would recognize inalienable right of parents to control upbringing of their children. The Supreme Court, Erickson, J., held that: (1) initiative embraced only a single subject; (2) title, ballot title and submission clause, and summary were adequate; and (3) fiscal impact statement was adequate.</w:t>
            </w:r>
          </w:p>
          <w:p>
            <w:pPr>
              <w:spacing w:before="0" w:after="0" w:line="225" w:lineRule="atLeast"/>
            </w:pPr>
            <w:r>
              <w:rPr>
                <w:rFonts w:ascii="Arial" w:hAnsi="Arial"/>
                <w:color w:val="000000"/>
                <w:sz w:val="20"/>
              </w:rPr>
              <w:t>Approved.</w:t>
            </w:r>
          </w:p>
          <w:p>
            <w:pPr>
              <w:spacing w:before="0" w:after="0" w:line="225" w:lineRule="atLeast"/>
            </w:pPr>
            <w:hyperlink r:id="r95">
              <w:bookmarkStart w:id="217" w:name="co_link_Id6cd246293a711ea80afece7991500"/>
              <w:r>
                <w:rPr>
                  <w:rFonts w:ascii="Arial" w:hAnsi="Arial"/>
                  <w:color w:val="000000"/>
                  <w:sz w:val="20"/>
                </w:rPr>
                <w:t>Mullarkey</w:t>
              </w:r>
              <w:bookmarkEnd w:id="217"/>
            </w:hyperlink>
            <w:r>
              <w:rPr>
                <w:rFonts w:ascii="Arial" w:hAnsi="Arial"/>
                <w:color w:val="000000"/>
                <w:sz w:val="20"/>
              </w:rPr>
              <w:t>, J., concurred in part and dissented in part and filed an opinion.</w:t>
            </w:r>
          </w:p>
          <w:p>
            <w:pPr>
              <w:spacing w:before="0" w:after="0" w:line="225" w:lineRule="atLeast"/>
            </w:pPr>
            <w:r>
              <w:rPr>
                <w:rFonts w:ascii="Arial" w:hAnsi="Arial"/>
                <w:color w:val="000000"/>
                <w:sz w:val="20"/>
              </w:rPr>
              <w:t>Kirshbaum, J., dissented and filed an opinion.</w:t>
            </w:r>
          </w:p>
          <w:p>
            <w:pPr>
              <w:spacing w:before="0" w:after="0" w:line="225" w:lineRule="atLeast"/>
            </w:pPr>
            <w:bookmarkStart w:id="218" w:name="co_document_metaInfo_I2f681381f57c11d9b"/>
            <w:bookmarkEnd w:id="218"/>
            <w:bookmarkStart w:id="219" w:name="co_documentContentCacheKey15"/>
            <w:bookmarkEnd w:id="219"/>
          </w:p>
          <w:bookmarkStart w:id="220" w:name="co_snippet_17_1"/>
          <w:p>
            <w:pPr>
              <w:spacing w:before="100" w:after="0" w:line="225" w:lineRule="atLeast"/>
            </w:pPr>
            <w:hyperlink r:id="r96">
              <w:bookmarkStart w:id="221" w:name="cobalt_result_case_snippet_17_1"/>
              <w:r>
                <w:rPr>
                  <w:rFonts w:ascii="Arial" w:hAnsi="Arial"/>
                  <w:color w:val="000000"/>
                  <w:sz w:val="20"/>
                </w:rPr>
                <w:t xml:space="preserve">...district elections with provisions mandating the adoption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to recognize and protect public ownership of water violated the...</w:t>
              </w:r>
              <w:bookmarkEnd w:id="221"/>
            </w:hyperlink>
          </w:p>
          <w:bookmarkEnd w:id="220"/>
        </w:tc>
      </w:tr>
      <w:bookmarkEnd w:id="212"/>
      <w:bookmarkStart w:id="222" w:name="cobalt_search_results_case1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7">
              <w:bookmarkStart w:id="223" w:name="co_search_case_citatorFlagImage_18"/>
              <w:r>
                <w:rPr>
                  <w:rFonts w:ascii="Arial" w:hAnsi="Arial"/>
                  <w:color w:val="000000"/>
                  <w:sz w:val="24"/>
                </w:rPr>
                <w:drawing>
                  <wp:inline>
                    <wp:extent cx="130642" cy="130642"/>
                    <wp:docPr id="25" name="Picture 3"/>
                    <a:graphic>
                      <a:graphicData uri="http://schemas.openxmlformats.org/drawingml/2006/picture">
                        <p:pic>
                          <p:nvPicPr>
                            <p:cNvPr id="26" name="Picture 3"/>
                            <p:cNvPicPr/>
                          </p:nvPicPr>
                          <p:blipFill>
                            <a:blip r:embed="r154"/>
                            <a:srcRect/>
                            <a:stretch>
                              <a:fillRect/>
                            </a:stretch>
                          </p:blipFill>
                          <p:spPr>
                            <a:xfrm>
                              <a:off x="0" y="0"/>
                              <a:ext cx="130642" cy="130642"/>
                            </a:xfrm>
                            <a:prstGeom prst="rect"/>
                          </p:spPr>
                        </p:pic>
                      </a:graphicData>
                    </a:graphic>
                  </wp:inline>
                </w:drawing>
              </w:r>
              <w:bookmarkEnd w:id="22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98">
              <w:bookmarkStart w:id="224" w:name="cobalt_result_case_title18"/>
              <w:r>
                <w:rPr>
                  <w:rFonts w:ascii="Arial" w:hAnsi="Arial"/>
                  <w:b/>
                  <w:color w:val="000000"/>
                  <w:sz w:val="24"/>
                </w:rPr>
                <w:t xml:space="preserve">In re Title and Ballot Title and Submission Clause for 2005-2006 #55 </w:t>
              </w:r>
              <w:bookmarkEnd w:id="224"/>
            </w:hyperlink>
          </w:p>
          <w:bookmarkStart w:id="225" w:name="co_searchResults_citation_18"/>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June 12, 2006</w:t>
            </w:r>
            <w:r>
              <w:rPr>
                <w:rFonts w:ascii="Arial" w:hAnsi="Arial"/>
                <w:color w:val="696969"/>
                <w:sz w:val="18"/>
              </w:rPr>
              <w:t xml:space="preserve"> </w:t>
            </w:r>
            <w:r>
              <w:rPr>
                <w:rFonts w:ascii="Arial" w:hAnsi="Arial"/>
                <w:color w:val="696969"/>
                <w:sz w:val="18"/>
              </w:rPr>
              <w:t>138 P.3d 273</w:t>
            </w:r>
            <w:r>
              <w:rPr>
                <w:rFonts w:ascii="Arial" w:hAnsi="Arial"/>
                <w:color w:val="696969"/>
                <w:sz w:val="18"/>
              </w:rPr>
              <w:t xml:space="preserve"> </w:t>
            </w:r>
            <w:r>
              <w:rPr>
                <w:rFonts w:ascii="Arial" w:hAnsi="Arial"/>
                <w:color w:val="696969"/>
                <w:sz w:val="18"/>
              </w:rPr>
              <w:t>2006 WL 1586388</w:t>
            </w:r>
          </w:p>
          <w:bookmarkEnd w:id="225"/>
          <w:bookmarkStart w:id="226"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Initiative restricting provision of government services to lawful residents violated single subject rule.</w:t>
            </w:r>
          </w:p>
          <w:bookmarkEnd w:id="22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 filed petition challenging the action of the initiative title setting board setting the title and ballot title and submission clause for a proposed ballot initiative that would amend the state constitution to prohibit government from providing any non-emergency services to persons who were not otherwise lawfully present in the United States.</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99">
              <w:bookmarkStart w:id="227" w:name="co_link_I0fb6d7b578ca11ebbea4f0dc9fb695"/>
              <w:r>
                <w:rPr>
                  <w:rFonts w:ascii="Arial" w:hAnsi="Arial"/>
                  <w:color w:val="000000"/>
                  <w:sz w:val="20"/>
                </w:rPr>
                <w:t>Martinez</w:t>
              </w:r>
              <w:bookmarkEnd w:id="227"/>
            </w:hyperlink>
            <w:r>
              <w:rPr>
                <w:rFonts w:ascii="Arial" w:hAnsi="Arial"/>
                <w:color w:val="000000"/>
                <w:sz w:val="20"/>
              </w:rPr>
              <w:t>, J., held that the initiative violated the single subject rule.</w:t>
            </w:r>
          </w:p>
          <w:p>
            <w:pPr>
              <w:spacing w:before="0" w:after="0" w:line="225" w:lineRule="atLeast"/>
            </w:pPr>
            <w:r>
              <w:rPr>
                <w:rFonts w:ascii="Arial" w:hAnsi="Arial"/>
                <w:color w:val="000000"/>
                <w:sz w:val="20"/>
              </w:rPr>
              <w:t>Reversed and remanded with directions.</w:t>
            </w:r>
          </w:p>
          <w:p>
            <w:pPr>
              <w:spacing w:before="0" w:after="0" w:line="225" w:lineRule="atLeast"/>
            </w:pPr>
            <w:hyperlink r:id="r100">
              <w:bookmarkStart w:id="228" w:name="co_link_I0fb6d7b678ca11ebbea4f0dc9fb695"/>
              <w:r>
                <w:rPr>
                  <w:rFonts w:ascii="Arial" w:hAnsi="Arial"/>
                  <w:color w:val="000000"/>
                  <w:sz w:val="20"/>
                </w:rPr>
                <w:t>Coats</w:t>
              </w:r>
              <w:bookmarkEnd w:id="228"/>
            </w:hyperlink>
            <w:r>
              <w:rPr>
                <w:rFonts w:ascii="Arial" w:hAnsi="Arial"/>
                <w:color w:val="000000"/>
                <w:sz w:val="20"/>
              </w:rPr>
              <w:t xml:space="preserve">, J., filed dissenting opinion, with </w:t>
            </w:r>
            <w:hyperlink r:id="r101">
              <w:bookmarkStart w:id="229" w:name="co_link_I0fb6d7b778ca11ebbea4f0dc9fb695"/>
              <w:r>
                <w:rPr>
                  <w:rFonts w:ascii="Arial" w:hAnsi="Arial"/>
                  <w:color w:val="000000"/>
                  <w:sz w:val="20"/>
                </w:rPr>
                <w:t>Rice</w:t>
              </w:r>
              <w:bookmarkEnd w:id="229"/>
            </w:hyperlink>
            <w:r>
              <w:rPr>
                <w:rFonts w:ascii="Arial" w:hAnsi="Arial"/>
                <w:color w:val="000000"/>
                <w:sz w:val="20"/>
              </w:rPr>
              <w:t>, J., concurring.</w:t>
            </w:r>
          </w:p>
          <w:p>
            <w:pPr>
              <w:spacing w:before="0" w:after="0" w:line="225" w:lineRule="atLeast"/>
            </w:pPr>
            <w:bookmarkStart w:id="230" w:name="co_document_metaInfo_Id6199549fa4111daa"/>
            <w:bookmarkEnd w:id="230"/>
            <w:bookmarkStart w:id="231" w:name="co_documentContentCacheKey16"/>
            <w:bookmarkEnd w:id="231"/>
          </w:p>
          <w:bookmarkStart w:id="232" w:name="co_snippet_18_1"/>
          <w:p>
            <w:pPr>
              <w:spacing w:before="100" w:after="0" w:line="225" w:lineRule="atLeast"/>
            </w:pPr>
            <w:hyperlink r:id="r102">
              <w:bookmarkStart w:id="233" w:name="cobalt_result_case_snippet_18_1"/>
              <w:r>
                <w:rPr>
                  <w:rFonts w:ascii="Arial" w:hAnsi="Arial"/>
                  <w:color w:val="000000"/>
                  <w:sz w:val="20"/>
                </w:rPr>
                <w:t xml:space="preserve">...the distinct purposes of water conservation district elections and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under the theme of “water” did not satisfy the single...</w:t>
              </w:r>
              <w:bookmarkEnd w:id="233"/>
            </w:hyperlink>
          </w:p>
          <w:bookmarkEnd w:id="232"/>
        </w:tc>
      </w:tr>
      <w:bookmarkEnd w:id="222"/>
      <w:bookmarkStart w:id="234" w:name="cobalt_search_results_case1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3">
              <w:bookmarkStart w:id="235" w:name="co_search_case_citatorFlagImage_19"/>
              <w:r>
                <w:rPr>
                  <w:rFonts w:ascii="Arial" w:hAnsi="Arial"/>
                  <w:color w:val="000000"/>
                  <w:sz w:val="24"/>
                </w:rPr>
                <w:drawing>
                  <wp:inline>
                    <wp:extent cx="130642" cy="130642"/>
                    <wp:docPr id="27" name="Picture 2"/>
                    <a:graphic>
                      <a:graphicData uri="http://schemas.openxmlformats.org/drawingml/2006/picture">
                        <p:pic>
                          <p:nvPicPr>
                            <p:cNvPr id="28" name="Picture 2"/>
                            <p:cNvPicPr/>
                          </p:nvPicPr>
                          <p:blipFill>
                            <a:blip r:embed="r153"/>
                            <a:srcRect/>
                            <a:stretch>
                              <a:fillRect/>
                            </a:stretch>
                          </p:blipFill>
                          <p:spPr>
                            <a:xfrm>
                              <a:off x="0" y="0"/>
                              <a:ext cx="130642" cy="130642"/>
                            </a:xfrm>
                            <a:prstGeom prst="rect"/>
                          </p:spPr>
                        </p:pic>
                      </a:graphicData>
                    </a:graphic>
                  </wp:inline>
                </w:drawing>
              </w:r>
              <w:bookmarkEnd w:id="23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04">
              <w:bookmarkStart w:id="236" w:name="cobalt_result_case_title19"/>
              <w:r>
                <w:rPr>
                  <w:rFonts w:ascii="Arial" w:hAnsi="Arial"/>
                  <w:b/>
                  <w:color w:val="000000"/>
                  <w:sz w:val="24"/>
                </w:rPr>
                <w:t xml:space="preserve">Martinez v. Colorado Oil and Gas Conservation Commission </w:t>
              </w:r>
              <w:bookmarkEnd w:id="236"/>
            </w:hyperlink>
          </w:p>
          <w:bookmarkStart w:id="237" w:name="co_searchResults_citation_19"/>
          <w:p>
            <w:pPr>
              <w:spacing w:before="0" w:after="0" w:line="220" w:lineRule="atLeast"/>
            </w:pPr>
            <w:r>
              <w:rPr>
                <w:rFonts w:ascii="Arial" w:hAnsi="Arial"/>
                <w:color w:val="696969"/>
                <w:sz w:val="18"/>
              </w:rPr>
              <w:t>Colorado Court of Appeals, Division V.</w:t>
            </w:r>
            <w:r>
              <w:rPr>
                <w:rFonts w:ascii="Arial" w:hAnsi="Arial"/>
                <w:color w:val="696969"/>
                <w:sz w:val="18"/>
              </w:rPr>
              <w:t xml:space="preserve"> </w:t>
            </w:r>
            <w:r>
              <w:rPr>
                <w:rFonts w:ascii="Arial" w:hAnsi="Arial"/>
                <w:color w:val="696969"/>
                <w:sz w:val="18"/>
              </w:rPr>
              <w:t>March 23, 2017</w:t>
            </w:r>
            <w:r>
              <w:rPr>
                <w:rFonts w:ascii="Arial" w:hAnsi="Arial"/>
                <w:color w:val="696969"/>
                <w:sz w:val="18"/>
              </w:rPr>
              <w:t xml:space="preserve"> </w:t>
            </w:r>
            <w:r>
              <w:rPr>
                <w:rFonts w:ascii="Arial" w:hAnsi="Arial"/>
                <w:color w:val="696969"/>
                <w:sz w:val="18"/>
              </w:rPr>
              <w:t>434 P.3d 689</w:t>
            </w:r>
            <w:r>
              <w:rPr>
                <w:rFonts w:ascii="Arial" w:hAnsi="Arial"/>
                <w:color w:val="696969"/>
                <w:sz w:val="18"/>
              </w:rPr>
              <w:t xml:space="preserve"> </w:t>
            </w:r>
            <w:r>
              <w:rPr>
                <w:rFonts w:ascii="Arial" w:hAnsi="Arial"/>
                <w:color w:val="696969"/>
                <w:sz w:val="18"/>
              </w:rPr>
              <w:t>2017 WL 1089556</w:t>
            </w:r>
          </w:p>
          <w:bookmarkEnd w:id="237"/>
          <w:bookmarkStart w:id="238"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Oil and Gas. Law declaring it in public interest to develop oil and gas “in a manner consistent with” environmental protection created condition to be fulfilled.</w:t>
            </w:r>
          </w:p>
          <w:bookmarkEnd w:id="2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residents sought review of order of Oil and Gas Conservation Commission denying residents' rulemaking petition. The District Court, City and County of Denver, No. 14CV32637, J. Eric Elliff, J., affirmed. Residents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105">
              <w:bookmarkStart w:id="239" w:name="co_link_I28f53b002c2d11e79c17f2349aa6ac"/>
              <w:r>
                <w:rPr>
                  <w:rFonts w:ascii="Arial" w:hAnsi="Arial"/>
                  <w:color w:val="000000"/>
                  <w:sz w:val="20"/>
                </w:rPr>
                <w:t>Fox</w:t>
              </w:r>
              <w:bookmarkEnd w:id="239"/>
            </w:hyperlink>
            <w:r>
              <w:rPr>
                <w:rFonts w:ascii="Arial" w:hAnsi="Arial"/>
                <w:color w:val="000000"/>
                <w:sz w:val="20"/>
              </w:rPr>
              <w:t>, J., held that provision of the Oil and Gas Conservation Act declaring it in public interest to foster responsible, balanced development, production, and utilization of oil and gas “in a manner consistent with” protection of public health, safety, and welfare, including protection of the environment and wildlife resources, does not indicate a balancing test but rather a condition that must be fulfilled.</w:t>
            </w:r>
          </w:p>
          <w:p>
            <w:pPr>
              <w:spacing w:before="0" w:after="0" w:line="225" w:lineRule="atLeast"/>
            </w:pPr>
            <w:r>
              <w:rPr>
                <w:rFonts w:ascii="Arial" w:hAnsi="Arial"/>
                <w:color w:val="000000"/>
                <w:sz w:val="20"/>
              </w:rPr>
              <w:t>Reversed and remanded.</w:t>
            </w:r>
          </w:p>
          <w:p>
            <w:pPr>
              <w:spacing w:before="0" w:after="0" w:line="225" w:lineRule="atLeast"/>
            </w:pPr>
            <w:hyperlink r:id="r106">
              <w:bookmarkStart w:id="240" w:name="co_link_I28fa6b202c2d11e79c17f2349aa6ac"/>
              <w:r>
                <w:rPr>
                  <w:rFonts w:ascii="Arial" w:hAnsi="Arial"/>
                  <w:color w:val="000000"/>
                  <w:sz w:val="20"/>
                </w:rPr>
                <w:t>Booras</w:t>
              </w:r>
              <w:bookmarkEnd w:id="240"/>
            </w:hyperlink>
            <w:r>
              <w:rPr>
                <w:rFonts w:ascii="Arial" w:hAnsi="Arial"/>
                <w:color w:val="000000"/>
                <w:sz w:val="20"/>
              </w:rPr>
              <w:t>, J., filed dissenting opinion.</w:t>
            </w:r>
          </w:p>
          <w:p>
            <w:pPr>
              <w:spacing w:before="0" w:after="0" w:line="225" w:lineRule="atLeast"/>
            </w:pPr>
            <w:bookmarkStart w:id="241" w:name="co_document_metaInfo_I918d9430103711e7b"/>
            <w:bookmarkEnd w:id="241"/>
            <w:bookmarkStart w:id="242" w:name="co_documentContentCacheKey17"/>
            <w:bookmarkEnd w:id="242"/>
          </w:p>
          <w:bookmarkStart w:id="243" w:name="co_snippet_19_1"/>
          <w:p>
            <w:pPr>
              <w:spacing w:before="100" w:after="0" w:line="225" w:lineRule="atLeast"/>
            </w:pPr>
            <w:hyperlink r:id="r107">
              <w:bookmarkStart w:id="244" w:name="cobalt_result_case_snippet_19_1"/>
              <w:r>
                <w:rPr>
                  <w:rFonts w:ascii="Arial" w:hAnsi="Arial"/>
                  <w:color w:val="000000"/>
                  <w:sz w:val="20"/>
                </w:rPr>
                <w:t xml:space="preserve">...II) and is contrary to the Act; and (3)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Petitioners relied on to support their request, has been...</w:t>
              </w:r>
              <w:bookmarkEnd w:id="244"/>
            </w:hyperlink>
          </w:p>
          <w:bookmarkEnd w:id="243"/>
          <w:bookmarkStart w:id="245" w:name="co_snippet_19_2"/>
          <w:p>
            <w:pPr>
              <w:spacing w:before="100" w:after="0" w:line="225" w:lineRule="atLeast"/>
            </w:pPr>
            <w:hyperlink r:id="r108">
              <w:bookmarkStart w:id="246" w:name="cobalt_result_case_snippet_19_2"/>
              <w:r>
                <w:rPr>
                  <w:rFonts w:ascii="Arial" w:hAnsi="Arial"/>
                  <w:color w:val="000000"/>
                  <w:sz w:val="20"/>
                </w:rPr>
                <w:t xml:space="preserve">...573 , the Colorado Supreme Court rejected the adoption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Colorado in its more general rejection of a local...</w:t>
              </w:r>
              <w:bookmarkEnd w:id="246"/>
            </w:hyperlink>
          </w:p>
          <w:bookmarkEnd w:id="245"/>
          <w:bookmarkStart w:id="247" w:name="co_snippet_19_3"/>
          <w:p>
            <w:pPr>
              <w:spacing w:before="100" w:after="0" w:line="225" w:lineRule="atLeast"/>
            </w:pPr>
            <w:hyperlink r:id="r109">
              <w:bookmarkStart w:id="248" w:name="cobalt_result_case_snippet_19_3"/>
              <w:r>
                <w:rPr>
                  <w:rFonts w:ascii="Arial" w:hAnsi="Arial"/>
                  <w:color w:val="000000"/>
                  <w:sz w:val="20"/>
                </w:rPr>
                <w:t xml:space="preserve">...¶ 62 Petitioners initially urged the Commission to adopt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their petition for rulemaking but do not reassert their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argument on appeal, nor do they contest the Commission's conclusion as it narrowly relates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Colorado. We therefore need not address the arguments of...</w:t>
              </w:r>
              <w:bookmarkEnd w:id="248"/>
            </w:hyperlink>
          </w:p>
          <w:bookmarkEnd w:id="247"/>
        </w:tc>
      </w:tr>
      <w:bookmarkEnd w:id="234"/>
      <w:bookmarkStart w:id="249" w:name="cobalt_search_results_case2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10">
              <w:bookmarkStart w:id="250" w:name="co_search_case_citatorFlagImage_20"/>
              <w:r>
                <w:rPr>
                  <w:rFonts w:ascii="Arial" w:hAnsi="Arial"/>
                  <w:color w:val="000000"/>
                  <w:sz w:val="24"/>
                </w:rPr>
                <w:drawing>
                  <wp:inline>
                    <wp:extent cx="130642" cy="130642"/>
                    <wp:docPr id="29" name="Picture 2"/>
                    <a:graphic>
                      <a:graphicData uri="http://schemas.openxmlformats.org/drawingml/2006/picture">
                        <p:pic>
                          <p:nvPicPr>
                            <p:cNvPr id="30" name="Picture 2"/>
                            <p:cNvPicPr/>
                          </p:nvPicPr>
                          <p:blipFill>
                            <a:blip r:embed="r153"/>
                            <a:srcRect/>
                            <a:stretch>
                              <a:fillRect/>
                            </a:stretch>
                          </p:blipFill>
                          <p:spPr>
                            <a:xfrm>
                              <a:off x="0" y="0"/>
                              <a:ext cx="130642" cy="130642"/>
                            </a:xfrm>
                            <a:prstGeom prst="rect"/>
                          </p:spPr>
                        </p:pic>
                      </a:graphicData>
                    </a:graphic>
                  </wp:inline>
                </w:drawing>
              </w:r>
              <w:bookmarkEnd w:id="25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11">
              <w:bookmarkStart w:id="251" w:name="cobalt_result_case_title20"/>
              <w:r>
                <w:rPr>
                  <w:rFonts w:ascii="Arial" w:hAnsi="Arial"/>
                  <w:b/>
                  <w:color w:val="000000"/>
                  <w:sz w:val="24"/>
                </w:rPr>
                <w:t xml:space="preserve">In re Proposed Initiative 1996-4 </w:t>
              </w:r>
              <w:bookmarkEnd w:id="251"/>
            </w:hyperlink>
          </w:p>
          <w:bookmarkStart w:id="252" w:name="co_searchResults_citation_20"/>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May 13, 1996</w:t>
            </w:r>
            <w:r>
              <w:rPr>
                <w:rFonts w:ascii="Arial" w:hAnsi="Arial"/>
                <w:color w:val="696969"/>
                <w:sz w:val="18"/>
              </w:rPr>
              <w:t xml:space="preserve"> </w:t>
            </w:r>
            <w:r>
              <w:rPr>
                <w:rFonts w:ascii="Arial" w:hAnsi="Arial"/>
                <w:color w:val="696969"/>
                <w:sz w:val="18"/>
              </w:rPr>
              <w:t>916 P.2d 528</w:t>
            </w:r>
            <w:r>
              <w:rPr>
                <w:rFonts w:ascii="Arial" w:hAnsi="Arial"/>
                <w:color w:val="696969"/>
                <w:sz w:val="18"/>
              </w:rPr>
              <w:t xml:space="preserve"> </w:t>
            </w:r>
            <w:r>
              <w:rPr>
                <w:rFonts w:ascii="Arial" w:hAnsi="Arial"/>
                <w:color w:val="696969"/>
                <w:sz w:val="18"/>
              </w:rPr>
              <w:t>1996 WL 243368</w:t>
            </w:r>
          </w:p>
          <w:bookmarkEnd w:id="252"/>
          <w:bookmarkStart w:id="253"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Initiative and Referendum. Initiative proposing to repeal parts of Taxpayer's Bill of Rights amendment violated single subject requirement for initiatives to amend State Constitution.</w:t>
            </w:r>
          </w:p>
          <w:bookmarkEnd w:id="25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Proponents of an initiative to repeal parts of Taxpayer's Bill of Rights amendment to State Constitution filed a petition to review the action of the State Title Setting Board, which had determined that the proposed initiative violated the single subject requirement. The Supreme Court, </w:t>
            </w:r>
            <w:hyperlink r:id="r112">
              <w:bookmarkStart w:id="254" w:name="co_link_I2dcc829f939411ea80afece7991500"/>
              <w:r>
                <w:rPr>
                  <w:rFonts w:ascii="Arial" w:hAnsi="Arial"/>
                  <w:color w:val="000000"/>
                  <w:sz w:val="20"/>
                </w:rPr>
                <w:t>Scott</w:t>
              </w:r>
              <w:bookmarkEnd w:id="254"/>
            </w:hyperlink>
            <w:r>
              <w:rPr>
                <w:rFonts w:ascii="Arial" w:hAnsi="Arial"/>
                <w:color w:val="000000"/>
                <w:sz w:val="20"/>
              </w:rPr>
              <w:t>, J., held that: (1) proposed initiatives to repeal state constitutional provisions are not exempt from the single subject requirement; (2) no special exemption from the single subject requirement exists for proposed initiatives that seek to address constitutional provisions adopted before the enactment of the requirement; and (3) the initiative proposing to repeal parts of the Taxpayer's Bill of Rights amendment addressed topics related to spending and revenue limits, elections, local responsibility for state mandated programs, and emergency reserves and, thus, did not satisfy the single subject requirement, despite a claim that each repealed subsection addressed the single subject of “limiting government spending.”</w:t>
            </w:r>
          </w:p>
          <w:p>
            <w:pPr>
              <w:spacing w:before="0" w:after="0" w:line="225" w:lineRule="atLeast"/>
            </w:pPr>
            <w:r>
              <w:rPr>
                <w:rFonts w:ascii="Arial" w:hAnsi="Arial"/>
                <w:color w:val="000000"/>
                <w:sz w:val="20"/>
              </w:rPr>
              <w:t>Decision approved.</w:t>
            </w:r>
          </w:p>
          <w:p>
            <w:pPr>
              <w:spacing w:before="0" w:after="0" w:line="225" w:lineRule="atLeast"/>
            </w:pPr>
            <w:hyperlink r:id="r113">
              <w:bookmarkStart w:id="255" w:name="co_link_I2dcc82a0939411ea80afece7991500"/>
              <w:r>
                <w:rPr>
                  <w:rFonts w:ascii="Arial" w:hAnsi="Arial"/>
                  <w:color w:val="000000"/>
                  <w:sz w:val="20"/>
                </w:rPr>
                <w:t>Mullarkey</w:t>
              </w:r>
              <w:bookmarkEnd w:id="255"/>
            </w:hyperlink>
            <w:r>
              <w:rPr>
                <w:rFonts w:ascii="Arial" w:hAnsi="Arial"/>
                <w:color w:val="000000"/>
                <w:sz w:val="20"/>
              </w:rPr>
              <w:t xml:space="preserve">, J., concurred in the result with an opinion, in which Kourlis and </w:t>
            </w:r>
            <w:hyperlink r:id="r114">
              <w:bookmarkStart w:id="256" w:name="co_link_I2dcc82a2939411ea80afece7991500"/>
              <w:r>
                <w:rPr>
                  <w:rFonts w:ascii="Arial" w:hAnsi="Arial"/>
                  <w:color w:val="000000"/>
                  <w:sz w:val="20"/>
                </w:rPr>
                <w:t>Hobbs</w:t>
              </w:r>
              <w:bookmarkEnd w:id="256"/>
            </w:hyperlink>
            <w:r>
              <w:rPr>
                <w:rFonts w:ascii="Arial" w:hAnsi="Arial"/>
                <w:color w:val="000000"/>
                <w:sz w:val="20"/>
              </w:rPr>
              <w:t>, JJ., joined.</w:t>
            </w:r>
          </w:p>
          <w:p>
            <w:pPr>
              <w:spacing w:before="0" w:after="0" w:line="225" w:lineRule="atLeast"/>
            </w:pPr>
            <w:bookmarkStart w:id="257" w:name="co_document_metaInfo_Ic9c3ea3af57c11d98"/>
            <w:bookmarkEnd w:id="257"/>
            <w:bookmarkStart w:id="258" w:name="co_documentContentCacheKey18"/>
            <w:bookmarkEnd w:id="258"/>
          </w:p>
          <w:bookmarkStart w:id="259" w:name="co_snippet_20_1"/>
          <w:p>
            <w:pPr>
              <w:spacing w:before="100" w:after="0" w:line="225" w:lineRule="atLeast"/>
            </w:pPr>
            <w:hyperlink r:id="r115">
              <w:bookmarkStart w:id="260" w:name="cobalt_result_case_snippet_20_1"/>
              <w:r>
                <w:rPr>
                  <w:rFonts w:ascii="Arial" w:hAnsi="Arial"/>
                  <w:color w:val="000000"/>
                  <w:sz w:val="20"/>
                </w:rPr>
                <w:t xml:space="preserve">...2d at 1080 (holding that water conservation district elections and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could not be grouped under the common characteristic of “water...</w:t>
              </w:r>
              <w:bookmarkEnd w:id="260"/>
            </w:hyperlink>
          </w:p>
          <w:bookmarkEnd w:id="259"/>
        </w:tc>
      </w:tr>
      <w:bookmarkEnd w:id="249"/>
      <w:bookmarkStart w:id="261" w:name="cobalt_search_results_case2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16">
              <w:bookmarkStart w:id="262" w:name="co_search_case_citatorFlagImage_21"/>
              <w:r>
                <w:rPr>
                  <w:rFonts w:ascii="Arial" w:hAnsi="Arial"/>
                  <w:color w:val="000000"/>
                  <w:sz w:val="24"/>
                </w:rPr>
                <w:drawing>
                  <wp:inline>
                    <wp:extent cx="130642" cy="130642"/>
                    <wp:docPr id="31" name="Picture 3"/>
                    <a:graphic>
                      <a:graphicData uri="http://schemas.openxmlformats.org/drawingml/2006/picture">
                        <p:pic>
                          <p:nvPicPr>
                            <p:cNvPr id="32" name="Picture 3"/>
                            <p:cNvPicPr/>
                          </p:nvPicPr>
                          <p:blipFill>
                            <a:blip r:embed="r154"/>
                            <a:srcRect/>
                            <a:stretch>
                              <a:fillRect/>
                            </a:stretch>
                          </p:blipFill>
                          <p:spPr>
                            <a:xfrm>
                              <a:off x="0" y="0"/>
                              <a:ext cx="130642" cy="130642"/>
                            </a:xfrm>
                            <a:prstGeom prst="rect"/>
                          </p:spPr>
                        </p:pic>
                      </a:graphicData>
                    </a:graphic>
                  </wp:inline>
                </w:drawing>
              </w:r>
              <w:bookmarkEnd w:id="26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17">
              <w:bookmarkStart w:id="263" w:name="cobalt_result_case_title21"/>
              <w:r>
                <w:rPr>
                  <w:rFonts w:ascii="Arial" w:hAnsi="Arial"/>
                  <w:b/>
                  <w:color w:val="000000"/>
                  <w:sz w:val="24"/>
                </w:rPr>
                <w:t xml:space="preserve">City of Steamboat Springs v. Johnson </w:t>
              </w:r>
              <w:bookmarkEnd w:id="263"/>
            </w:hyperlink>
          </w:p>
          <w:bookmarkStart w:id="264" w:name="co_searchResults_citation_21"/>
          <w:p>
            <w:pPr>
              <w:spacing w:before="0" w:after="0" w:line="220" w:lineRule="atLeast"/>
            </w:pPr>
            <w:r>
              <w:rPr>
                <w:rFonts w:ascii="Arial" w:hAnsi="Arial"/>
                <w:color w:val="696969"/>
                <w:sz w:val="18"/>
              </w:rPr>
              <w:t>Colorado Court of Appeals, Division VII.</w:t>
            </w:r>
            <w:r>
              <w:rPr>
                <w:rFonts w:ascii="Arial" w:hAnsi="Arial"/>
                <w:color w:val="696969"/>
                <w:sz w:val="18"/>
              </w:rPr>
              <w:t xml:space="preserve"> </w:t>
            </w:r>
            <w:r>
              <w:rPr>
                <w:rFonts w:ascii="Arial" w:hAnsi="Arial"/>
                <w:color w:val="696969"/>
                <w:sz w:val="18"/>
              </w:rPr>
              <w:t>August 05, 2010</w:t>
            </w:r>
            <w:r>
              <w:rPr>
                <w:rFonts w:ascii="Arial" w:hAnsi="Arial"/>
                <w:color w:val="696969"/>
                <w:sz w:val="18"/>
              </w:rPr>
              <w:t xml:space="preserve"> </w:t>
            </w:r>
            <w:r>
              <w:rPr>
                <w:rFonts w:ascii="Arial" w:hAnsi="Arial"/>
                <w:color w:val="696969"/>
                <w:sz w:val="18"/>
              </w:rPr>
              <w:t>252 P.3d 1142</w:t>
            </w:r>
            <w:r>
              <w:rPr>
                <w:rFonts w:ascii="Arial" w:hAnsi="Arial"/>
                <w:color w:val="696969"/>
                <w:sz w:val="18"/>
              </w:rPr>
              <w:t xml:space="preserve"> </w:t>
            </w:r>
            <w:r>
              <w:rPr>
                <w:rFonts w:ascii="Arial" w:hAnsi="Arial"/>
                <w:color w:val="696969"/>
                <w:sz w:val="18"/>
              </w:rPr>
              <w:t>2010 WL 3035202</w:t>
            </w:r>
          </w:p>
          <w:bookmarkEnd w:id="264"/>
          <w:bookmarkStart w:id="265"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Before and after market value calculation was measure of damages for loss of appurtenant greenbelt area.</w:t>
            </w:r>
          </w:p>
          <w:bookmarkEnd w:id="26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Following action to quiet title to greenbelt areas, city brought action to condemn portion of landowner's property and shared interests in parts of greenbelts in order to construct highway on greenbelt area. The District Court, Routt County, </w:t>
            </w:r>
            <w:hyperlink r:id="r118">
              <w:bookmarkStart w:id="266" w:name="co_link_If426cfb996b611ec9f24ec7b211d80"/>
              <w:r>
                <w:rPr>
                  <w:rFonts w:ascii="Arial" w:hAnsi="Arial"/>
                  <w:color w:val="000000"/>
                  <w:sz w:val="20"/>
                </w:rPr>
                <w:t>Shelley A. Hill</w:t>
              </w:r>
              <w:bookmarkEnd w:id="266"/>
            </w:hyperlink>
            <w:r>
              <w:rPr>
                <w:rFonts w:ascii="Arial" w:hAnsi="Arial"/>
                <w:color w:val="000000"/>
                <w:sz w:val="20"/>
              </w:rPr>
              <w:t>, J., granted partial summary judgment in part for city and entered compensation award, and landowner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Connelly, J., held that:</w:t>
            </w:r>
          </w:p>
          <w:p>
            <w:pPr>
              <w:spacing w:before="0" w:after="0" w:line="225" w:lineRule="atLeast"/>
            </w:pPr>
            <w:r>
              <w:rPr>
                <w:rFonts w:ascii="Arial" w:hAnsi="Arial"/>
                <w:color w:val="000000"/>
                <w:sz w:val="20"/>
              </w:rPr>
              <w:t>1 landowner did not have a right to a jury trial as to valuation;</w:t>
            </w:r>
          </w:p>
          <w:p>
            <w:pPr>
              <w:spacing w:before="0" w:after="0" w:line="225" w:lineRule="atLeast"/>
            </w:pPr>
            <w:r>
              <w:rPr>
                <w:rFonts w:ascii="Arial" w:hAnsi="Arial"/>
                <w:color w:val="000000"/>
                <w:sz w:val="20"/>
              </w:rPr>
              <w:t>2 landowner's interest in adjacent greenbelt area was a negative easement or restrictive covenant appurtenant to his land; and</w:t>
            </w:r>
          </w:p>
          <w:p>
            <w:pPr>
              <w:spacing w:before="0" w:after="0" w:line="225" w:lineRule="atLeast"/>
            </w:pPr>
            <w:r>
              <w:rPr>
                <w:rFonts w:ascii="Arial" w:hAnsi="Arial"/>
                <w:color w:val="000000"/>
                <w:sz w:val="20"/>
              </w:rPr>
              <w:t>3 loss of negative easement was to be measured by the difference in the market value of landowner's property before and after the greenbelt restriction was in place.</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267" w:name="co_document_metaInfo_I9b430ca7a09811df9"/>
            <w:bookmarkEnd w:id="267"/>
            <w:bookmarkStart w:id="268" w:name="co_documentContentCacheKey19"/>
            <w:bookmarkEnd w:id="268"/>
          </w:p>
          <w:bookmarkStart w:id="269" w:name="co_snippet_21_1"/>
          <w:p>
            <w:pPr>
              <w:spacing w:before="100" w:after="0" w:line="225" w:lineRule="atLeast"/>
            </w:pPr>
            <w:hyperlink r:id="r119">
              <w:bookmarkStart w:id="270" w:name="cobalt_result_case_snippet_21_1"/>
              <w:r>
                <w:rPr>
                  <w:rFonts w:ascii="Arial" w:hAnsi="Arial"/>
                  <w:color w:val="000000"/>
                  <w:sz w:val="20"/>
                </w:rPr>
                <w:t xml:space="preserve">...12.05[4][g], at 12–126 to –127. C.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[15] Johnson has referred at times in this litigation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suggested that the City should be required to dedicate...</w:t>
              </w:r>
              <w:bookmarkEnd w:id="270"/>
            </w:hyperlink>
          </w:p>
          <w:bookmarkEnd w:id="269"/>
        </w:tc>
      </w:tr>
      <w:bookmarkEnd w:id="261"/>
      <w:bookmarkStart w:id="271" w:name="cobalt_search_results_case2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20">
              <w:bookmarkStart w:id="272" w:name="cobalt_result_case_title22"/>
              <w:r>
                <w:rPr>
                  <w:rFonts w:ascii="Arial" w:hAnsi="Arial"/>
                  <w:b/>
                  <w:color w:val="000000"/>
                  <w:sz w:val="24"/>
                </w:rPr>
                <w:t xml:space="preserve">Colorado Oil and Gas Conservation Commission v. Martinez </w:t>
              </w:r>
              <w:bookmarkEnd w:id="272"/>
            </w:hyperlink>
          </w:p>
          <w:bookmarkStart w:id="273" w:name="co_searchResults_citation_22"/>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January 14, 2019</w:t>
            </w:r>
            <w:r>
              <w:rPr>
                <w:rFonts w:ascii="Arial" w:hAnsi="Arial"/>
                <w:color w:val="696969"/>
                <w:sz w:val="18"/>
              </w:rPr>
              <w:t xml:space="preserve"> </w:t>
            </w:r>
            <w:r>
              <w:rPr>
                <w:rFonts w:ascii="Arial" w:hAnsi="Arial"/>
                <w:color w:val="696969"/>
                <w:sz w:val="18"/>
              </w:rPr>
              <w:t>433 P.3d 22</w:t>
            </w:r>
            <w:r>
              <w:rPr>
                <w:rFonts w:ascii="Arial" w:hAnsi="Arial"/>
                <w:color w:val="696969"/>
                <w:sz w:val="18"/>
              </w:rPr>
              <w:t xml:space="preserve"> </w:t>
            </w:r>
            <w:r>
              <w:rPr>
                <w:rFonts w:ascii="Arial" w:hAnsi="Arial"/>
                <w:color w:val="696969"/>
                <w:sz w:val="18"/>
              </w:rPr>
              <w:t>2019 WL 179037</w:t>
            </w:r>
          </w:p>
          <w:bookmarkEnd w:id="273"/>
          <w:p>
            <w:pPr>
              <w:pBdr>
                <w:top w:val="none" w:space="3"/>
              </w:pBdr>
              <w:spacing w:before="0" w:after="0" w:line="225" w:lineRule="atLeast"/>
            </w:pPr>
            <w:r>
              <w:rPr>
                <w:rFonts w:ascii="Arial" w:hAnsi="Arial"/>
                <w:color w:val="000000"/>
                <w:sz w:val="20"/>
              </w:rPr>
              <w:drawing>
                <wp:inline>
                  <wp:extent cx="190500" cy="85725"/>
                  <wp:docPr id="33" name="Picture 1"/>
                  <a:graphic>
                    <a:graphicData uri="http://schemas.openxmlformats.org/drawingml/2006/picture">
                      <p:pic>
                        <p:nvPicPr>
                          <p:cNvPr id="34" name="Picture 1"/>
                          <p:cNvPicPr/>
                        </p:nvPicPr>
                        <p:blipFill>
                          <a:blip r:embed="r152"/>
                          <a:srcRect/>
                          <a:stretch>
                            <a:fillRect/>
                          </a:stretch>
                        </p:blipFill>
                        <p:spPr>
                          <a:xfrm>
                            <a:off x="0" y="0"/>
                            <a:ext cx="190500" cy="85725"/>
                          </a:xfrm>
                          <a:prstGeom prst="rect"/>
                        </p:spPr>
                      </p:pic>
                    </a:graphicData>
                  </a:graphic>
                </wp:inline>
              </w:drawing>
            </w:r>
          </w:p>
          <w:bookmarkStart w:id="274"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Oil and Gas. Oil and Gas Conservation Commission did not abuse its discretion in declining to engage in rulemaking to consider proposed rule.</w:t>
            </w:r>
          </w:p>
          <w:bookmarkEnd w:id="27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residents sought review of order of Oil and Gas Conservation Commission denying residents' rulemaking petition. The District Court, City and County of Denver, No. 14CV32637, J. Eric Elliff, J., affirmed. Residents appealed. The Court of Appeals, </w:t>
            </w:r>
            <w:hyperlink r:id="r121">
              <w:bookmarkStart w:id="275" w:name="co_link_Ia08b03fa2eee11e99d439bc2cd6e98"/>
              <w:r>
                <w:rPr>
                  <w:rFonts w:ascii="Arial" w:hAnsi="Arial"/>
                  <w:color w:val="000000"/>
                  <w:sz w:val="20"/>
                </w:rPr>
                <w:t>Fox</w:t>
              </w:r>
              <w:bookmarkEnd w:id="275"/>
            </w:hyperlink>
            <w:r>
              <w:rPr>
                <w:rFonts w:ascii="Arial" w:hAnsi="Arial"/>
                <w:color w:val="000000"/>
                <w:sz w:val="20"/>
              </w:rPr>
              <w:t xml:space="preserve">, J., </w:t>
            </w:r>
            <w:hyperlink r:id="r122">
              <w:bookmarkStart w:id="276" w:name="co_link_Ia43199451a5f11e99b8589dc4cbbdb"/>
              <w:r>
                <w:rPr>
                  <w:rFonts w:ascii="Arial" w:hAnsi="Arial"/>
                  <w:color w:val="000000"/>
                  <w:sz w:val="20"/>
                </w:rPr>
                <w:t>2017 WL 1089556</w:t>
              </w:r>
              <w:bookmarkEnd w:id="276"/>
            </w:hyperlink>
            <w:r>
              <w:rPr>
                <w:rFonts w:ascii="Arial" w:hAnsi="Arial"/>
                <w:color w:val="000000"/>
                <w:sz w:val="20"/>
              </w:rPr>
              <w:t>, reversed and remanded. The Commission petitioned for writ of certiorari.</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23">
              <w:bookmarkStart w:id="277" w:name="co_link_Ia4347f701a5f11e99b8589dc4cbbdb"/>
              <w:r>
                <w:rPr>
                  <w:rFonts w:ascii="Arial" w:hAnsi="Arial"/>
                  <w:color w:val="000000"/>
                  <w:sz w:val="20"/>
                </w:rPr>
                <w:t>Gabriel</w:t>
              </w:r>
              <w:bookmarkEnd w:id="277"/>
            </w:hyperlink>
            <w:r>
              <w:rPr>
                <w:rFonts w:ascii="Arial" w:hAnsi="Arial"/>
                <w:color w:val="000000"/>
                <w:sz w:val="20"/>
              </w:rPr>
              <w:t>, J., held that:</w:t>
            </w:r>
          </w:p>
          <w:p>
            <w:pPr>
              <w:spacing w:before="0" w:after="0" w:line="225" w:lineRule="atLeast"/>
            </w:pPr>
            <w:r>
              <w:rPr>
                <w:rFonts w:ascii="Arial" w:hAnsi="Arial"/>
                <w:color w:val="000000"/>
                <w:sz w:val="20"/>
              </w:rPr>
              <w:t>1 Commission was required to foster the development of oil and gas resources, protecting and enforcing the rights of owners and producers, and</w:t>
            </w:r>
          </w:p>
          <w:p>
            <w:pPr>
              <w:spacing w:before="0" w:after="0" w:line="225" w:lineRule="atLeast"/>
            </w:pPr>
            <w:r>
              <w:rPr>
                <w:rFonts w:ascii="Arial" w:hAnsi="Arial"/>
                <w:color w:val="000000"/>
                <w:sz w:val="20"/>
              </w:rPr>
              <w:t>2 the Commission did not abuse its discretion in declining to engage in rulemaking to consider rule that would have precluded new oil and gas development unless it could occur “in a manner that does not cumulatively, with other actions, impair Colorado's atmosphere, water, wildlife, and land resources, does not adversely impact human health, and does not contribute to climate change.”</w:t>
            </w:r>
          </w:p>
          <w:p>
            <w:pPr>
              <w:spacing w:before="0" w:after="0" w:line="225" w:lineRule="atLeast"/>
            </w:pPr>
            <w:r>
              <w:rPr>
                <w:rFonts w:ascii="Arial" w:hAnsi="Arial"/>
                <w:color w:val="000000"/>
                <w:sz w:val="20"/>
              </w:rPr>
              <w:t>Reversed.</w:t>
            </w:r>
          </w:p>
          <w:p>
            <w:pPr>
              <w:spacing w:before="0" w:after="0" w:line="225" w:lineRule="atLeast"/>
            </w:pPr>
            <w:bookmarkStart w:id="278" w:name="co_document_metaInfo_Id3605140183c11e9a"/>
            <w:bookmarkEnd w:id="278"/>
            <w:bookmarkStart w:id="279" w:name="co_documentContentCacheKey20"/>
            <w:bookmarkEnd w:id="279"/>
          </w:p>
          <w:bookmarkStart w:id="280" w:name="co_snippet_22_1"/>
          <w:p>
            <w:pPr>
              <w:spacing w:before="100" w:after="0" w:line="225" w:lineRule="atLeast"/>
            </w:pPr>
            <w:hyperlink r:id="r124">
              <w:bookmarkStart w:id="281" w:name="cobalt_result_case_snippet_22_1"/>
              <w:r>
                <w:rPr>
                  <w:rFonts w:ascii="Arial" w:hAnsi="Arial"/>
                  <w:color w:val="000000"/>
                  <w:sz w:val="20"/>
                </w:rPr>
                <w:t xml:space="preserve">...of the global climate.” The petition further claimed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demands that Colorado act to preserve the atmosphere and provide...</w:t>
              </w:r>
              <w:bookmarkEnd w:id="281"/>
            </w:hyperlink>
          </w:p>
          <w:bookmarkEnd w:id="280"/>
          <w:bookmarkStart w:id="282" w:name="co_snippet_22_2"/>
          <w:p>
            <w:pPr>
              <w:spacing w:before="100" w:after="0" w:line="225" w:lineRule="atLeast"/>
            </w:pPr>
            <w:hyperlink r:id="r125">
              <w:bookmarkStart w:id="283" w:name="cobalt_result_case_snippet_22_2"/>
              <w:r>
                <w:rPr>
                  <w:rFonts w:ascii="Arial" w:hAnsi="Arial"/>
                  <w:color w:val="000000"/>
                  <w:sz w:val="20"/>
                </w:rPr>
                <w:t xml:space="preserve">...limited statutory authority” ; (3) Colorado courts have expressly rejected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(4) “[t]he Commission, in cooperation with the [CDPHE] is currently...</w:t>
              </w:r>
              <w:bookmarkEnd w:id="283"/>
            </w:hyperlink>
          </w:p>
          <w:bookmarkEnd w:id="282"/>
        </w:tc>
      </w:tr>
      <w:bookmarkEnd w:id="271"/>
      <w:bookmarkStart w:id="284" w:name="cobalt_search_results_case2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6">
              <w:bookmarkStart w:id="285" w:name="co_search_case_citatorFlagImage_23"/>
              <w:r>
                <w:rPr>
                  <w:rFonts w:ascii="Arial" w:hAnsi="Arial"/>
                  <w:color w:val="000000"/>
                  <w:sz w:val="24"/>
                </w:rPr>
                <w:drawing>
                  <wp:inline>
                    <wp:extent cx="130642" cy="130642"/>
                    <wp:docPr id="35" name="Picture 2"/>
                    <a:graphic>
                      <a:graphicData uri="http://schemas.openxmlformats.org/drawingml/2006/picture">
                        <p:pic>
                          <p:nvPicPr>
                            <p:cNvPr id="36" name="Picture 2"/>
                            <p:cNvPicPr/>
                          </p:nvPicPr>
                          <p:blipFill>
                            <a:blip r:embed="r153"/>
                            <a:srcRect/>
                            <a:stretch>
                              <a:fillRect/>
                            </a:stretch>
                          </p:blipFill>
                          <p:spPr>
                            <a:xfrm>
                              <a:off x="0" y="0"/>
                              <a:ext cx="130642" cy="130642"/>
                            </a:xfrm>
                            <a:prstGeom prst="rect"/>
                          </p:spPr>
                        </p:pic>
                      </a:graphicData>
                    </a:graphic>
                  </wp:inline>
                </w:drawing>
              </w:r>
              <w:bookmarkEnd w:id="28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27">
              <w:bookmarkStart w:id="286" w:name="cobalt_result_case_title23"/>
              <w:r>
                <w:rPr>
                  <w:rFonts w:ascii="Arial" w:hAnsi="Arial"/>
                  <w:b/>
                  <w:color w:val="000000"/>
                  <w:sz w:val="24"/>
                </w:rPr>
                <w:t xml:space="preserve">Aspen Wilderness Workshop, Inc. v. Colorado Water Conservation Bd. </w:t>
              </w:r>
              <w:bookmarkEnd w:id="286"/>
            </w:hyperlink>
          </w:p>
          <w:bookmarkStart w:id="287" w:name="co_searchResults_citation_23"/>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June 19, 1995</w:t>
            </w:r>
            <w:r>
              <w:rPr>
                <w:rFonts w:ascii="Arial" w:hAnsi="Arial"/>
                <w:color w:val="696969"/>
                <w:sz w:val="18"/>
              </w:rPr>
              <w:t xml:space="preserve"> </w:t>
            </w:r>
            <w:r>
              <w:rPr>
                <w:rFonts w:ascii="Arial" w:hAnsi="Arial"/>
                <w:color w:val="696969"/>
                <w:sz w:val="18"/>
              </w:rPr>
              <w:t>901 P.2d 1251</w:t>
            </w:r>
            <w:r>
              <w:rPr>
                <w:rFonts w:ascii="Arial" w:hAnsi="Arial"/>
                <w:color w:val="696969"/>
                <w:sz w:val="18"/>
              </w:rPr>
              <w:t xml:space="preserve"> </w:t>
            </w:r>
            <w:r>
              <w:rPr>
                <w:rFonts w:ascii="Arial" w:hAnsi="Arial"/>
                <w:color w:val="696969"/>
                <w:sz w:val="18"/>
              </w:rPr>
              <w:t>1995 WL 541730</w:t>
            </w:r>
          </w:p>
          <w:bookmarkEnd w:id="287"/>
          <w:bookmarkStart w:id="288"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Water Rights. Water Conservation Board could not fail to implement terms of water court decree granting Board instream flow water right respecting creek by reducing its appropriation on creek without first returning to water court to modify original decree.</w:t>
            </w:r>
          </w:p>
          <w:bookmarkEnd w:id="28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Environmental organization brought action against Water Conservation Board, challenging Board's decision not to enforce its full instream flow water right respecting creek under water court decree. Parties cross-moved for summary judgment. The Denver District Court granted summary judgment for Board, ruling that Board had implied or incidental authority not to fully enforce its instream flow water right. Organization appealed. After granting certiorari to review action before judgment was decided by Court of Appeals, the Supreme Court, </w:t>
            </w:r>
            <w:hyperlink r:id="r128">
              <w:bookmarkStart w:id="289" w:name="co_link_I9c745448939511ea80afece7991500"/>
              <w:r>
                <w:rPr>
                  <w:rFonts w:ascii="Arial" w:hAnsi="Arial"/>
                  <w:color w:val="000000"/>
                  <w:sz w:val="20"/>
                </w:rPr>
                <w:t>Scott</w:t>
              </w:r>
              <w:bookmarkEnd w:id="289"/>
            </w:hyperlink>
            <w:r>
              <w:rPr>
                <w:rFonts w:ascii="Arial" w:hAnsi="Arial"/>
                <w:color w:val="000000"/>
                <w:sz w:val="20"/>
              </w:rPr>
              <w:t>, J., held that Board could not fail to implement terms of water court decree granting Board instream flow water right respecting creek by reducing its appropriation on creek without first returning to water court to modify original decree, despite Board's determination that appropriation under prior decree exceeded minimum instream flow necessary to preserve natural environment.</w:t>
            </w:r>
          </w:p>
          <w:p>
            <w:pPr>
              <w:spacing w:before="0" w:after="0" w:line="225" w:lineRule="atLeast"/>
            </w:pPr>
            <w:r>
              <w:rPr>
                <w:rFonts w:ascii="Arial" w:hAnsi="Arial"/>
                <w:color w:val="000000"/>
                <w:sz w:val="20"/>
              </w:rPr>
              <w:t>Reversed and remanded.</w:t>
            </w:r>
          </w:p>
          <w:p>
            <w:pPr>
              <w:spacing w:before="0" w:after="0" w:line="225" w:lineRule="atLeast"/>
            </w:pPr>
            <w:hyperlink r:id="r129">
              <w:bookmarkStart w:id="290" w:name="co_link_I9c745449939511ea80afece7991500"/>
              <w:r>
                <w:rPr>
                  <w:rFonts w:ascii="Arial" w:hAnsi="Arial"/>
                  <w:color w:val="000000"/>
                  <w:sz w:val="20"/>
                </w:rPr>
                <w:t>Mullarkey</w:t>
              </w:r>
              <w:bookmarkEnd w:id="290"/>
            </w:hyperlink>
            <w:r>
              <w:rPr>
                <w:rFonts w:ascii="Arial" w:hAnsi="Arial"/>
                <w:color w:val="000000"/>
                <w:sz w:val="20"/>
              </w:rPr>
              <w:t>, J., dissented and filed opinion in which Vollack, C.J., joined.</w:t>
            </w:r>
          </w:p>
          <w:p>
            <w:pPr>
              <w:spacing w:before="0" w:after="0" w:line="225" w:lineRule="atLeast"/>
            </w:pPr>
            <w:bookmarkStart w:id="291" w:name="co_document_metaInfo_Ic473131df58d11d9b"/>
            <w:bookmarkEnd w:id="291"/>
            <w:bookmarkStart w:id="292" w:name="co_documentContentCacheKey21"/>
            <w:bookmarkEnd w:id="292"/>
          </w:p>
          <w:bookmarkStart w:id="293" w:name="co_snippet_23_1"/>
          <w:p>
            <w:pPr>
              <w:spacing w:before="100" w:after="0" w:line="225" w:lineRule="atLeast"/>
            </w:pPr>
            <w:hyperlink r:id="r130">
              <w:bookmarkStart w:id="294" w:name="cobalt_result_case_snippet_23_1"/>
              <w:r>
                <w:rPr>
                  <w:rFonts w:ascii="Arial" w:hAnsi="Arial"/>
                  <w:color w:val="000000"/>
                  <w:sz w:val="20"/>
                </w:rPr>
                <w:t xml:space="preserve">...behalf of the public.” This court has never recognized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water. Furthermore, whatever the nature of the...</w:t>
              </w:r>
              <w:bookmarkEnd w:id="294"/>
            </w:hyperlink>
          </w:p>
          <w:bookmarkEnd w:id="293"/>
          <w:bookmarkStart w:id="295" w:name="co_snippet_23_2"/>
          <w:p>
            <w:pPr>
              <w:spacing w:before="100" w:after="0" w:line="225" w:lineRule="atLeast"/>
            </w:pPr>
            <w:hyperlink r:id="r131">
              <w:bookmarkStart w:id="296" w:name="cobalt_result_case_snippet_23_2"/>
              <w:r>
                <w:rPr>
                  <w:rFonts w:ascii="Arial" w:hAnsi="Arial"/>
                  <w:color w:val="000000"/>
                  <w:sz w:val="20"/>
                </w:rPr>
                <w:t xml:space="preserve">...such management activity imposed by law or contract” The term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refers to a common law concept that imposes on the...</w:t>
              </w:r>
              <w:bookmarkEnd w:id="296"/>
            </w:hyperlink>
          </w:p>
          <w:bookmarkEnd w:id="295"/>
          <w:bookmarkStart w:id="297" w:name="co_snippet_23_3"/>
          <w:p>
            <w:pPr>
              <w:spacing w:before="100" w:after="0" w:line="225" w:lineRule="atLeast"/>
            </w:pPr>
            <w:hyperlink r:id="r132">
              <w:bookmarkStart w:id="298" w:name="cobalt_result_case_snippet_23_3"/>
              <w:r>
                <w:rPr>
                  <w:rFonts w:ascii="Arial" w:hAnsi="Arial"/>
                  <w:color w:val="000000"/>
                  <w:sz w:val="20"/>
                </w:rPr>
                <w:t xml:space="preserve">...F.Supp. 842, 866 (D.Colo.1985) (acknowledging the existence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applicable to federal lands, but rejecting Sierra Club's claim based...</w:t>
              </w:r>
              <w:bookmarkEnd w:id="298"/>
            </w:hyperlink>
          </w:p>
          <w:bookmarkEnd w:id="297"/>
        </w:tc>
      </w:tr>
      <w:bookmarkEnd w:id="284"/>
      <w:bookmarkStart w:id="299"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33">
              <w:bookmarkStart w:id="300" w:name="cobalt_result_case_title24"/>
              <w:r>
                <w:rPr>
                  <w:rFonts w:ascii="Arial" w:hAnsi="Arial"/>
                  <w:b/>
                  <w:color w:val="000000"/>
                  <w:sz w:val="24"/>
                </w:rPr>
                <w:t xml:space="preserve">Matter of the Title, Ballot Title, and Submission Clause for 2013–2014 #103 </w:t>
              </w:r>
              <w:bookmarkEnd w:id="300"/>
            </w:hyperlink>
          </w:p>
          <w:bookmarkStart w:id="301" w:name="co_searchResults_citation_24"/>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June 30, 2014</w:t>
            </w:r>
            <w:r>
              <w:rPr>
                <w:rFonts w:ascii="Arial" w:hAnsi="Arial"/>
                <w:color w:val="696969"/>
                <w:sz w:val="18"/>
              </w:rPr>
              <w:t xml:space="preserve"> </w:t>
            </w:r>
            <w:r>
              <w:rPr>
                <w:rFonts w:ascii="Arial" w:hAnsi="Arial"/>
                <w:color w:val="696969"/>
                <w:sz w:val="18"/>
              </w:rPr>
              <w:t>328 P.3d 127</w:t>
            </w:r>
            <w:r>
              <w:rPr>
                <w:rFonts w:ascii="Arial" w:hAnsi="Arial"/>
                <w:color w:val="696969"/>
                <w:sz w:val="18"/>
              </w:rPr>
              <w:t xml:space="preserve"> </w:t>
            </w:r>
            <w:r>
              <w:rPr>
                <w:rFonts w:ascii="Arial" w:hAnsi="Arial"/>
                <w:color w:val="696969"/>
                <w:sz w:val="18"/>
              </w:rPr>
              <w:t>2014 WL 2957824</w:t>
            </w:r>
          </w:p>
          <w:bookmarkEnd w:id="301"/>
          <w:bookmarkStart w:id="302"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Elections. Title Board could not consider challenges to proposed initiative on rehearing in absence of one of initiative's designated representatives.</w:t>
            </w:r>
          </w:p>
          <w:bookmarkEnd w:id="30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Opponents of proposed voter initiative to amend state constitution brought original proceeding challenging Title Board's denial of their challenges on rehearing to titles, ballot titles, and submissions clauses of initiative.</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134">
              <w:bookmarkStart w:id="303" w:name="co_link_I1964a3000dcd11e49b7bda8836cf4a"/>
              <w:r>
                <w:rPr>
                  <w:rFonts w:ascii="Arial" w:hAnsi="Arial"/>
                  <w:color w:val="000000"/>
                  <w:sz w:val="20"/>
                </w:rPr>
                <w:t>Eid</w:t>
              </w:r>
              <w:bookmarkEnd w:id="303"/>
            </w:hyperlink>
            <w:r>
              <w:rPr>
                <w:rFonts w:ascii="Arial" w:hAnsi="Arial"/>
                <w:color w:val="000000"/>
                <w:sz w:val="20"/>
              </w:rPr>
              <w:t>, J., held that Title Board lacked statutory authority to consider challenges to initiative on rehearing in temporary absence of one of initiative's designated representatives by allowing substitution of an alternate to attend meeting in place of designated representative.</w:t>
            </w:r>
          </w:p>
          <w:p>
            <w:pPr>
              <w:spacing w:before="0" w:after="0" w:line="225" w:lineRule="atLeast"/>
            </w:pPr>
            <w:r>
              <w:rPr>
                <w:rFonts w:ascii="Arial" w:hAnsi="Arial"/>
                <w:color w:val="000000"/>
                <w:sz w:val="20"/>
              </w:rPr>
              <w:t>Action reversed; measure returned to Title Board.</w:t>
            </w:r>
          </w:p>
          <w:p>
            <w:pPr>
              <w:spacing w:before="0" w:after="0" w:line="225" w:lineRule="atLeast"/>
            </w:pPr>
            <w:r>
              <w:rPr>
                <w:rFonts w:ascii="Arial" w:hAnsi="Arial"/>
                <w:color w:val="000000"/>
                <w:sz w:val="20"/>
              </w:rPr>
              <w:t xml:space="preserve">Márquez, J., filed a dissenting opinion in which </w:t>
            </w:r>
            <w:hyperlink r:id="r135">
              <w:bookmarkStart w:id="304" w:name="co_link_I769b0610969711e99778ba802778c2"/>
              <w:r>
                <w:rPr>
                  <w:rFonts w:ascii="Arial" w:hAnsi="Arial"/>
                  <w:color w:val="000000"/>
                  <w:sz w:val="20"/>
                </w:rPr>
                <w:t>Boatright</w:t>
              </w:r>
              <w:bookmarkEnd w:id="304"/>
            </w:hyperlink>
            <w:r>
              <w:rPr>
                <w:rFonts w:ascii="Arial" w:hAnsi="Arial"/>
                <w:color w:val="000000"/>
                <w:sz w:val="20"/>
              </w:rPr>
              <w:t xml:space="preserve"> and </w:t>
            </w:r>
            <w:hyperlink r:id="r136">
              <w:bookmarkStart w:id="305" w:name="co_link_I769b0611969711e99778ba802778c2"/>
              <w:r>
                <w:rPr>
                  <w:rFonts w:ascii="Arial" w:hAnsi="Arial"/>
                  <w:color w:val="000000"/>
                  <w:sz w:val="20"/>
                </w:rPr>
                <w:t>Hood</w:t>
              </w:r>
              <w:bookmarkEnd w:id="305"/>
            </w:hyperlink>
            <w:r>
              <w:rPr>
                <w:rFonts w:ascii="Arial" w:hAnsi="Arial"/>
                <w:color w:val="000000"/>
                <w:sz w:val="20"/>
              </w:rPr>
              <w:t>, JJ., joined.</w:t>
            </w:r>
          </w:p>
          <w:p>
            <w:pPr>
              <w:spacing w:before="0" w:after="0" w:line="225" w:lineRule="atLeast"/>
            </w:pPr>
            <w:bookmarkStart w:id="306" w:name="co_document_metaInfo_I180db3a0019a11e4a"/>
            <w:bookmarkEnd w:id="306"/>
            <w:bookmarkStart w:id="307" w:name="co_documentContentCacheKey22"/>
            <w:bookmarkEnd w:id="307"/>
          </w:p>
          <w:bookmarkStart w:id="308" w:name="co_snippet_24_1"/>
          <w:p>
            <w:pPr>
              <w:spacing w:before="100" w:after="0" w:line="225" w:lineRule="atLeast"/>
            </w:pPr>
            <w:hyperlink r:id="r137">
              <w:bookmarkStart w:id="309" w:name="cobalt_result_case_snippet_24_1"/>
              <w:r>
                <w:rPr>
                  <w:rFonts w:ascii="Arial" w:hAnsi="Arial"/>
                  <w:color w:val="000000"/>
                  <w:sz w:val="20"/>
                </w:rPr>
                <w:t xml:space="preserve">...Article XVI of the Colorado Constitution that would establish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the state's natural resources. Its provisions would declare Colorado's...</w:t>
              </w:r>
              <w:bookmarkEnd w:id="309"/>
            </w:hyperlink>
          </w:p>
          <w:bookmarkEnd w:id="308"/>
          <w:bookmarkStart w:id="310" w:name="co_snippet_24_2"/>
          <w:p>
            <w:pPr>
              <w:spacing w:before="100" w:after="0" w:line="225" w:lineRule="atLeast"/>
            </w:pPr>
            <w:hyperlink r:id="r138">
              <w:bookmarkStart w:id="311" w:name="cobalt_result_case_snippet_24_2"/>
              <w:r>
                <w:rPr>
                  <w:rFonts w:ascii="Arial" w:hAnsi="Arial"/>
                  <w:color w:val="000000"/>
                  <w:sz w:val="20"/>
                </w:rPr>
                <w:t xml:space="preserve">...XVI as follows: Section 9.The state's duties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secure the rights of the people to protect natural...</w:t>
              </w:r>
              <w:bookmarkEnd w:id="311"/>
            </w:hyperlink>
          </w:p>
          <w:bookmarkEnd w:id="310"/>
        </w:tc>
      </w:tr>
      <w:bookmarkEnd w:id="299"/>
      <w:bookmarkStart w:id="312"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39">
              <w:bookmarkStart w:id="313" w:name="cobalt_result_case_title25"/>
              <w:r>
                <w:rPr>
                  <w:rFonts w:ascii="Arial" w:hAnsi="Arial"/>
                  <w:b/>
                  <w:color w:val="000000"/>
                  <w:sz w:val="24"/>
                </w:rPr>
                <w:t xml:space="preserve">In re Proposed Initiative Bingo-Raffle Licensees (I) </w:t>
              </w:r>
              <w:bookmarkEnd w:id="313"/>
            </w:hyperlink>
          </w:p>
          <w:bookmarkStart w:id="314" w:name="co_searchResults_citation_25"/>
          <w:p>
            <w:pPr>
              <w:spacing w:before="0" w:after="0" w:line="220" w:lineRule="atLeast"/>
            </w:pPr>
            <w:r>
              <w:rPr>
                <w:rFonts w:ascii="Arial" w:hAnsi="Arial"/>
                <w:color w:val="696969"/>
                <w:sz w:val="18"/>
              </w:rPr>
              <w:t>Supreme Court of Colorado, En Banc.</w:t>
            </w:r>
            <w:r>
              <w:rPr>
                <w:rFonts w:ascii="Arial" w:hAnsi="Arial"/>
                <w:color w:val="696969"/>
                <w:sz w:val="18"/>
              </w:rPr>
              <w:t xml:space="preserve"> </w:t>
            </w:r>
            <w:r>
              <w:rPr>
                <w:rFonts w:ascii="Arial" w:hAnsi="Arial"/>
                <w:color w:val="696969"/>
                <w:sz w:val="18"/>
              </w:rPr>
              <w:t>April 29, 1996</w:t>
            </w:r>
            <w:r>
              <w:rPr>
                <w:rFonts w:ascii="Arial" w:hAnsi="Arial"/>
                <w:color w:val="696969"/>
                <w:sz w:val="18"/>
              </w:rPr>
              <w:t xml:space="preserve"> </w:t>
            </w:r>
            <w:r>
              <w:rPr>
                <w:rFonts w:ascii="Arial" w:hAnsi="Arial"/>
                <w:color w:val="696969"/>
                <w:sz w:val="18"/>
              </w:rPr>
              <w:t>915 P.2d 1320</w:t>
            </w:r>
            <w:r>
              <w:rPr>
                <w:rFonts w:ascii="Arial" w:hAnsi="Arial"/>
                <w:color w:val="696969"/>
                <w:sz w:val="18"/>
              </w:rPr>
              <w:t xml:space="preserve"> </w:t>
            </w:r>
            <w:r>
              <w:rPr>
                <w:rFonts w:ascii="Arial" w:hAnsi="Arial"/>
                <w:color w:val="696969"/>
                <w:sz w:val="18"/>
              </w:rPr>
              <w:t>1996 WL 204339</w:t>
            </w:r>
          </w:p>
          <w:bookmarkEnd w:id="314"/>
          <w:bookmarkStart w:id="315"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GAMBLING - Ballot initiatives. Title, ballot title, submission clause and summary of proposed initiatives on charitable gaming did not violate single-subject rule.</w:t>
            </w:r>
          </w:p>
          <w:bookmarkEnd w:id="3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Objector has filed petitions to review actions of initiative title setting board in setting title, ballot title, submission clause and summary for two proposed amendments to restrictions on charitable gaming. The Supreme Court, Kirshbaum, J., held that: (1) title, ballot title, submission clause and summary did not violate single-subject requirement, and (2) title, ballot title, submission clause and summary adequately described provisions and important features of initiatives and adequately disclosed important features of initiative.</w:t>
            </w:r>
          </w:p>
          <w:p>
            <w:pPr>
              <w:spacing w:before="0" w:after="0" w:line="225" w:lineRule="atLeast"/>
            </w:pPr>
            <w:r>
              <w:rPr>
                <w:rFonts w:ascii="Arial" w:hAnsi="Arial"/>
                <w:color w:val="000000"/>
                <w:sz w:val="20"/>
              </w:rPr>
              <w:t>Approved.</w:t>
            </w:r>
          </w:p>
          <w:p>
            <w:pPr>
              <w:spacing w:before="0" w:after="0" w:line="225" w:lineRule="atLeast"/>
            </w:pPr>
            <w:bookmarkStart w:id="316" w:name="co_document_metaInfo_Ic9cd3901f57c11d98"/>
            <w:bookmarkEnd w:id="316"/>
            <w:bookmarkStart w:id="317" w:name="co_documentContentCacheKey23"/>
            <w:bookmarkEnd w:id="317"/>
          </w:p>
          <w:bookmarkStart w:id="318" w:name="co_snippet_25_1"/>
          <w:p>
            <w:pPr>
              <w:spacing w:before="100" w:after="0" w:line="225" w:lineRule="atLeast"/>
            </w:pPr>
            <w:hyperlink r:id="r140">
              <w:bookmarkStart w:id="319" w:name="cobalt_result_case_snippet_25_1"/>
              <w:r>
                <w:rPr>
                  <w:rFonts w:ascii="Arial" w:hAnsi="Arial"/>
                  <w:color w:val="000000"/>
                  <w:sz w:val="20"/>
                </w:rPr>
                <w:t xml:space="preserve">...conservation districts and effective enforcement and development of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were two unrelated purposes); In re House Bill No. 1353...</w:t>
              </w:r>
              <w:bookmarkEnd w:id="319"/>
            </w:hyperlink>
          </w:p>
          <w:bookmarkEnd w:id="318"/>
          <w:bookmarkStart w:id="320" w:name="co_snippet_25_2"/>
          <w:p>
            <w:pPr>
              <w:spacing w:before="100" w:after="0" w:line="225" w:lineRule="atLeast"/>
            </w:pPr>
            <w:hyperlink r:id="r141">
              <w:bookmarkStart w:id="321" w:name="cobalt_result_case_snippet_25_2"/>
              <w:r>
                <w:rPr>
                  <w:rFonts w:ascii="Arial" w:hAnsi="Arial"/>
                  <w:color w:val="000000"/>
                  <w:sz w:val="20"/>
                </w:rPr>
                <w:t xml:space="preserve">...that water conservancy and water conservation district elections provisions and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provision united by common characteristic of “water”). B The objector...</w:t>
              </w:r>
              <w:bookmarkEnd w:id="321"/>
            </w:hyperlink>
          </w:p>
          <w:bookmarkEnd w:id="320"/>
        </w:tc>
      </w:tr>
      <w:bookmarkEnd w:id="312"/>
      <w:bookmarkStart w:id="322"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42">
              <w:bookmarkStart w:id="323" w:name="cobalt_result_case_title26"/>
              <w:r>
                <w:rPr>
                  <w:rFonts w:ascii="Arial" w:hAnsi="Arial"/>
                  <w:b/>
                  <w:color w:val="000000"/>
                  <w:sz w:val="24"/>
                </w:rPr>
                <w:t xml:space="preserve">City of Longmont v. Colorado Oil and Gas Association </w:t>
              </w:r>
              <w:bookmarkEnd w:id="323"/>
            </w:hyperlink>
          </w:p>
          <w:bookmarkStart w:id="324" w:name="co_searchResults_citation_26"/>
          <w:p>
            <w:pPr>
              <w:spacing w:before="0" w:after="0" w:line="220" w:lineRule="atLeast"/>
            </w:pPr>
            <w:r>
              <w:rPr>
                <w:rFonts w:ascii="Arial" w:hAnsi="Arial"/>
                <w:color w:val="696969"/>
                <w:sz w:val="18"/>
              </w:rPr>
              <w:t>Supreme Court of Colorado.</w:t>
            </w:r>
            <w:r>
              <w:rPr>
                <w:rFonts w:ascii="Arial" w:hAnsi="Arial"/>
                <w:color w:val="696969"/>
                <w:sz w:val="18"/>
              </w:rPr>
              <w:t xml:space="preserve"> </w:t>
            </w:r>
            <w:r>
              <w:rPr>
                <w:rFonts w:ascii="Arial" w:hAnsi="Arial"/>
                <w:color w:val="696969"/>
                <w:sz w:val="18"/>
              </w:rPr>
              <w:t>May 02, 2016</w:t>
            </w:r>
            <w:r>
              <w:rPr>
                <w:rFonts w:ascii="Arial" w:hAnsi="Arial"/>
                <w:color w:val="696969"/>
                <w:sz w:val="18"/>
              </w:rPr>
              <w:t xml:space="preserve"> </w:t>
            </w:r>
            <w:r>
              <w:rPr>
                <w:rFonts w:ascii="Arial" w:hAnsi="Arial"/>
                <w:color w:val="696969"/>
                <w:sz w:val="18"/>
              </w:rPr>
              <w:t>369 P.3d 573</w:t>
            </w:r>
            <w:r>
              <w:rPr>
                <w:rFonts w:ascii="Arial" w:hAnsi="Arial"/>
                <w:color w:val="696969"/>
                <w:sz w:val="18"/>
              </w:rPr>
              <w:t xml:space="preserve"> </w:t>
            </w:r>
            <w:r>
              <w:rPr>
                <w:rFonts w:ascii="Arial" w:hAnsi="Arial"/>
                <w:color w:val="696969"/>
                <w:sz w:val="18"/>
              </w:rPr>
              <w:t>2016 WL 1757509</w:t>
            </w:r>
          </w:p>
          <w:bookmarkEnd w:id="324"/>
          <w:bookmarkStart w:id="325"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ENERGY AND UTILITIES — Oil and Gas. Operational effect of city's ban on hydraulic fracturing materially impeded application of state oil and gas laws, and thus ban was preempted.</w:t>
            </w:r>
          </w:p>
          <w:bookmarkEnd w:id="3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Oil and gas association brought action against home-rule city, seeking declaratory judgment and injunction enjoining enforcement of city's ban on hydraulic fracturing, or fracking, on ground that ban was preempted by Oil and Gas Conservation Act. The District Court, Boulder County, </w:t>
            </w:r>
            <w:hyperlink r:id="r143">
              <w:bookmarkStart w:id="326" w:name="co_link_I6a0d03d4974b11e99ceb9220ee6d14"/>
              <w:r>
                <w:rPr>
                  <w:rFonts w:ascii="Arial" w:hAnsi="Arial"/>
                  <w:color w:val="000000"/>
                  <w:sz w:val="20"/>
                </w:rPr>
                <w:t>D.D. Mallard</w:t>
              </w:r>
              <w:bookmarkEnd w:id="326"/>
            </w:hyperlink>
            <w:r>
              <w:rPr>
                <w:rFonts w:ascii="Arial" w:hAnsi="Arial"/>
                <w:color w:val="000000"/>
                <w:sz w:val="20"/>
              </w:rPr>
              <w:t xml:space="preserve">, J., </w:t>
            </w:r>
            <w:hyperlink r:id="r144">
              <w:bookmarkStart w:id="327" w:name="co_link_Ibc88d69116cd11e6b94d89a29b1962"/>
              <w:r>
                <w:rPr>
                  <w:rFonts w:ascii="Arial" w:hAnsi="Arial"/>
                  <w:color w:val="000000"/>
                  <w:sz w:val="20"/>
                </w:rPr>
                <w:t>2014 WL 3690665</w:t>
              </w:r>
              <w:bookmarkEnd w:id="327"/>
            </w:hyperlink>
            <w:r>
              <w:rPr>
                <w:rFonts w:ascii="Arial" w:hAnsi="Arial"/>
                <w:color w:val="000000"/>
                <w:sz w:val="20"/>
              </w:rPr>
              <w:t>, granted summary judgment in favor of association. City appealed, and matter was transferred to Supreme Court from the Court of Appeals.</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45">
              <w:bookmarkStart w:id="328" w:name="co_link_Ibc8b479016cd11e6b94d89a29b1962"/>
              <w:r>
                <w:rPr>
                  <w:rFonts w:ascii="Arial" w:hAnsi="Arial"/>
                  <w:color w:val="000000"/>
                  <w:sz w:val="20"/>
                </w:rPr>
                <w:t>Gabriel</w:t>
              </w:r>
              <w:bookmarkEnd w:id="328"/>
            </w:hyperlink>
            <w:r>
              <w:rPr>
                <w:rFonts w:ascii="Arial" w:hAnsi="Arial"/>
                <w:color w:val="000000"/>
                <w:sz w:val="20"/>
              </w:rPr>
              <w:t>, J., held that:</w:t>
            </w:r>
          </w:p>
          <w:p>
            <w:pPr>
              <w:spacing w:before="0" w:after="0" w:line="225" w:lineRule="atLeast"/>
            </w:pPr>
            <w:r>
              <w:rPr>
                <w:rFonts w:ascii="Arial" w:hAnsi="Arial"/>
                <w:color w:val="000000"/>
                <w:sz w:val="20"/>
              </w:rPr>
              <w:t>1 beyond reasonable doubt standard did not apply to question of preemption;</w:t>
            </w:r>
          </w:p>
          <w:p>
            <w:pPr>
              <w:spacing w:before="0" w:after="0" w:line="225" w:lineRule="atLeast"/>
            </w:pPr>
            <w:r>
              <w:rPr>
                <w:rFonts w:ascii="Arial" w:hAnsi="Arial"/>
                <w:color w:val="000000"/>
                <w:sz w:val="20"/>
              </w:rPr>
              <w:t>2 ban involved matter of mixed state and local concern;</w:t>
            </w:r>
          </w:p>
          <w:p>
            <w:pPr>
              <w:spacing w:before="0" w:after="0" w:line="225" w:lineRule="atLeast"/>
            </w:pPr>
            <w:r>
              <w:rPr>
                <w:rFonts w:ascii="Arial" w:hAnsi="Arial"/>
                <w:color w:val="000000"/>
                <w:sz w:val="20"/>
              </w:rPr>
              <w:t>3 operational effect of ban materially impeded application of Act and its regulations, and thus ban was preempted; and</w:t>
            </w:r>
          </w:p>
          <w:p>
            <w:pPr>
              <w:spacing w:before="0" w:after="0" w:line="225" w:lineRule="atLeast"/>
            </w:pPr>
            <w:r>
              <w:rPr>
                <w:rFonts w:ascii="Arial" w:hAnsi="Arial"/>
                <w:color w:val="000000"/>
                <w:sz w:val="20"/>
              </w:rPr>
              <w:t>4 inalienable rights provision of Colorado Constitution did not preclude preemption.</w:t>
            </w:r>
          </w:p>
          <w:p>
            <w:pPr>
              <w:spacing w:before="0" w:after="0" w:line="225" w:lineRule="atLeast"/>
            </w:pPr>
            <w:r>
              <w:rPr>
                <w:rFonts w:ascii="Arial" w:hAnsi="Arial"/>
                <w:color w:val="000000"/>
                <w:sz w:val="20"/>
              </w:rPr>
              <w:t>Affirmed and remanded.</w:t>
            </w:r>
          </w:p>
          <w:p>
            <w:pPr>
              <w:spacing w:before="0" w:after="0" w:line="225" w:lineRule="atLeast"/>
            </w:pPr>
            <w:bookmarkStart w:id="329" w:name="co_document_metaInfo_I8a811e90109811e6a"/>
            <w:bookmarkEnd w:id="329"/>
            <w:bookmarkStart w:id="330" w:name="co_documentContentCacheKey24"/>
            <w:bookmarkEnd w:id="330"/>
          </w:p>
          <w:bookmarkStart w:id="331" w:name="co_snippet_26_1"/>
          <w:p>
            <w:pPr>
              <w:spacing w:before="100" w:after="0" w:line="225" w:lineRule="atLeast"/>
            </w:pPr>
            <w:hyperlink r:id="r146">
              <w:bookmarkStart w:id="332" w:name="cobalt_result_case_snippet_26_1"/>
              <w:r>
                <w:rPr>
                  <w:rFonts w:ascii="Arial" w:hAnsi="Arial"/>
                  <w:color w:val="000000"/>
                  <w:sz w:val="20"/>
                </w:rPr>
                <w:t xml:space="preserve">...Constitution, the Environmental Rights Amendment, which, in part, established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at 955–56, 962 (plurality opinion); see also id...</w:t>
              </w:r>
              <w:bookmarkEnd w:id="332"/>
            </w:hyperlink>
          </w:p>
          <w:bookmarkEnd w:id="331"/>
          <w:bookmarkStart w:id="333" w:name="co_snippet_26_2"/>
          <w:p>
            <w:pPr>
              <w:spacing w:before="100" w:after="0" w:line="225" w:lineRule="atLeast"/>
            </w:pPr>
            <w:hyperlink r:id="r147">
              <w:bookmarkStart w:id="334" w:name="cobalt_result_case_snippet_26_2"/>
              <w:r>
                <w:rPr>
                  <w:rFonts w:ascii="Arial" w:hAnsi="Arial"/>
                  <w:color w:val="000000"/>
                  <w:sz w:val="20"/>
                </w:rPr>
                <w:t xml:space="preserve">...have we seen, any applicable Colorado case law adopting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this state. We therefore conclude that the inalienable rights...</w:t>
              </w:r>
              <w:bookmarkEnd w:id="334"/>
            </w:hyperlink>
          </w:p>
          <w:bookmarkEnd w:id="333"/>
        </w:tc>
      </w:tr>
      <w:bookmarkEnd w:id="322"/>
      <w:bookmarkStart w:id="335" w:name="cobalt_search_results_case2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48">
              <w:bookmarkStart w:id="336" w:name="cobalt_result_case_title27"/>
              <w:r>
                <w:rPr>
                  <w:rFonts w:ascii="Arial" w:hAnsi="Arial"/>
                  <w:b/>
                  <w:color w:val="000000"/>
                  <w:sz w:val="24"/>
                </w:rPr>
                <w:t xml:space="preserve">Save Cheyenne v. City of Colorado Springs </w:t>
              </w:r>
              <w:bookmarkEnd w:id="336"/>
            </w:hyperlink>
          </w:p>
          <w:bookmarkStart w:id="337" w:name="co_searchResults_citation_27"/>
          <w:p>
            <w:pPr>
              <w:spacing w:before="0" w:after="0" w:line="220" w:lineRule="atLeast"/>
            </w:pPr>
            <w:r>
              <w:rPr>
                <w:rFonts w:ascii="Arial" w:hAnsi="Arial"/>
                <w:color w:val="696969"/>
                <w:sz w:val="18"/>
              </w:rPr>
              <w:t>Colorado Court of Appeals, Division III.</w:t>
            </w:r>
            <w:r>
              <w:rPr>
                <w:rFonts w:ascii="Arial" w:hAnsi="Arial"/>
                <w:color w:val="696969"/>
                <w:sz w:val="18"/>
              </w:rPr>
              <w:t xml:space="preserve"> </w:t>
            </w:r>
            <w:r>
              <w:rPr>
                <w:rFonts w:ascii="Arial" w:hAnsi="Arial"/>
                <w:color w:val="696969"/>
                <w:sz w:val="18"/>
              </w:rPr>
              <w:t>February 08, 2018</w:t>
            </w:r>
            <w:r>
              <w:rPr>
                <w:rFonts w:ascii="Arial" w:hAnsi="Arial"/>
                <w:color w:val="696969"/>
                <w:sz w:val="18"/>
              </w:rPr>
              <w:t xml:space="preserve"> </w:t>
            </w:r>
            <w:r>
              <w:rPr>
                <w:rFonts w:ascii="Arial" w:hAnsi="Arial"/>
                <w:color w:val="696969"/>
                <w:sz w:val="18"/>
              </w:rPr>
              <w:t>425 P.3d 1174</w:t>
            </w:r>
            <w:r>
              <w:rPr>
                <w:rFonts w:ascii="Arial" w:hAnsi="Arial"/>
                <w:color w:val="696969"/>
                <w:sz w:val="18"/>
              </w:rPr>
              <w:t xml:space="preserve"> </w:t>
            </w:r>
            <w:r>
              <w:rPr>
                <w:rFonts w:ascii="Arial" w:hAnsi="Arial"/>
                <w:color w:val="696969"/>
                <w:sz w:val="18"/>
              </w:rPr>
              <w:t>2018 WL 774108</w:t>
            </w:r>
          </w:p>
          <w:bookmarkEnd w:id="337"/>
          <w:bookmarkStart w:id="338"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There was no dedication of city park.</w:t>
            </w:r>
          </w:p>
          <w:bookmarkEnd w:id="3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After city conveyed portion of public park pursuant to land exchange, non-profit corporation filed suit seeking declaration that resolution authorizing exchange was null and void and seeking injunctive relief preventing exchange. The District Court, El Paso County, No. 16CV32101, </w:t>
            </w:r>
            <w:hyperlink r:id="r149">
              <w:bookmarkStart w:id="339" w:name="co_link_I27f520c61bca11e88759e4508f7f8f"/>
              <w:r>
                <w:rPr>
                  <w:rFonts w:ascii="Arial" w:hAnsi="Arial"/>
                  <w:color w:val="000000"/>
                  <w:sz w:val="20"/>
                </w:rPr>
                <w:t>Michael P. McHenry</w:t>
              </w:r>
              <w:bookmarkEnd w:id="339"/>
            </w:hyperlink>
            <w:r>
              <w:rPr>
                <w:rFonts w:ascii="Arial" w:hAnsi="Arial"/>
                <w:color w:val="000000"/>
                <w:sz w:val="20"/>
              </w:rPr>
              <w:t>, J., dismissed complaint. Plaintiff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50">
              <w:bookmarkStart w:id="340" w:name="co_link_I27f806f01bca11e88759e4508f7f8f"/>
              <w:r>
                <w:rPr>
                  <w:rFonts w:ascii="Arial" w:hAnsi="Arial"/>
                  <w:color w:val="000000"/>
                  <w:sz w:val="20"/>
                </w:rPr>
                <w:t>Terry</w:t>
              </w:r>
              <w:bookmarkEnd w:id="340"/>
            </w:hyperlink>
            <w:r>
              <w:rPr>
                <w:rFonts w:ascii="Arial" w:hAnsi="Arial"/>
                <w:color w:val="000000"/>
                <w:sz w:val="20"/>
              </w:rPr>
              <w:t>, J., held that:</w:t>
            </w:r>
          </w:p>
          <w:p>
            <w:pPr>
              <w:spacing w:before="0" w:after="0" w:line="225" w:lineRule="atLeast"/>
            </w:pPr>
            <w:r>
              <w:rPr>
                <w:rFonts w:ascii="Arial" w:hAnsi="Arial"/>
                <w:color w:val="000000"/>
                <w:sz w:val="20"/>
              </w:rPr>
              <w:t>1 appeal was not moot;</w:t>
            </w:r>
          </w:p>
          <w:p>
            <w:pPr>
              <w:spacing w:before="0" w:after="0" w:line="225" w:lineRule="atLeast"/>
            </w:pPr>
            <w:r>
              <w:rPr>
                <w:rFonts w:ascii="Arial" w:hAnsi="Arial"/>
                <w:color w:val="000000"/>
                <w:sz w:val="20"/>
              </w:rPr>
              <w:t>2 there was no statutory dedication;</w:t>
            </w:r>
          </w:p>
          <w:p>
            <w:pPr>
              <w:spacing w:before="0" w:after="0" w:line="225" w:lineRule="atLeast"/>
            </w:pPr>
            <w:r>
              <w:rPr>
                <w:rFonts w:ascii="Arial" w:hAnsi="Arial"/>
                <w:color w:val="000000"/>
                <w:sz w:val="20"/>
              </w:rPr>
              <w:t>3 any common law dedication was abrogated by city ordinance; and</w:t>
            </w:r>
          </w:p>
          <w:p>
            <w:pPr>
              <w:spacing w:before="0" w:after="0" w:line="225" w:lineRule="atLeast"/>
            </w:pPr>
            <w:r>
              <w:rPr>
                <w:rFonts w:ascii="Arial" w:hAnsi="Arial"/>
                <w:color w:val="000000"/>
                <w:sz w:val="20"/>
              </w:rPr>
              <w:t>4 provisions of city charter limiting granting of leases and franchises on city parks did not apply to exchange.</w:t>
            </w:r>
          </w:p>
          <w:p>
            <w:pPr>
              <w:spacing w:before="0" w:after="0" w:line="225" w:lineRule="atLeast"/>
            </w:pPr>
            <w:r>
              <w:rPr>
                <w:rFonts w:ascii="Arial" w:hAnsi="Arial"/>
                <w:color w:val="000000"/>
                <w:sz w:val="20"/>
              </w:rPr>
              <w:t>Affirmed.</w:t>
            </w:r>
          </w:p>
          <w:p>
            <w:pPr>
              <w:spacing w:before="0" w:after="0" w:line="225" w:lineRule="atLeast"/>
            </w:pPr>
            <w:bookmarkStart w:id="341" w:name="co_document_metaInfo_I3dbdd6100d3111e8a"/>
            <w:bookmarkEnd w:id="341"/>
            <w:bookmarkStart w:id="342" w:name="co_documentContentCacheKey25"/>
            <w:bookmarkEnd w:id="342"/>
          </w:p>
          <w:bookmarkStart w:id="343" w:name="co_snippet_27_1"/>
          <w:p>
            <w:pPr>
              <w:spacing w:before="100" w:after="0" w:line="225" w:lineRule="atLeast"/>
            </w:pPr>
            <w:hyperlink r:id="r151">
              <w:bookmarkStart w:id="344" w:name="cobalt_result_case_snippet_27_1"/>
              <w:r>
                <w:rPr>
                  <w:rFonts w:ascii="Arial" w:hAnsi="Arial"/>
                  <w:color w:val="000000"/>
                  <w:sz w:val="20"/>
                </w:rPr>
                <w:t xml:space="preserve">...have not] seen any applicable Colorado case law adopting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this state” ¶16 Even assuming that such a...</w:t>
              </w:r>
              <w:bookmarkEnd w:id="344"/>
            </w:hyperlink>
          </w:p>
          <w:bookmarkEnd w:id="343"/>
        </w:tc>
      </w:tr>
      <w:bookmarkEnd w:id="335"/>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37" name="Picture 0" descr="Westlaw Logo"/>
                <a:graphic>
                  <a:graphicData uri="http://schemas.openxmlformats.org/drawingml/2006/picture">
                    <p:pic>
                      <p:nvPicPr>
                        <p:cNvPr id="38"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27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